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FB7DF">
      <w:pPr>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rtl w:val="0"/>
          <w:lang w:val="en-US" w:eastAsia="zh-CN"/>
        </w:rPr>
      </w:pPr>
      <w:r>
        <w:rPr>
          <w:rFonts w:hint="default" w:ascii="Times New Roman" w:hAnsi="Times New Roman" w:eastAsia="黑体" w:cs="Times New Roman"/>
          <w:sz w:val="32"/>
          <w:szCs w:val="32"/>
          <w:rtl w:val="0"/>
          <w:lang w:val="en-US" w:eastAsia="zh-CN"/>
        </w:rPr>
        <w:t>附件3：</w:t>
      </w:r>
    </w:p>
    <w:p w14:paraId="501A198E">
      <w:pPr>
        <w:keepNext w:val="0"/>
        <w:keepLines w:val="0"/>
        <w:pageBreakBefore w:val="0"/>
        <w:framePr w:wrap="auto" w:vAnchor="margin" w:hAnchor="text" w:yAlign="inline"/>
        <w:widowControl w:val="0"/>
        <w:kinsoku/>
        <w:wordWrap/>
        <w:overflowPunct/>
        <w:topLinePunct w:val="0"/>
        <w:autoSpaceDE/>
        <w:autoSpaceDN/>
        <w:bidi w:val="0"/>
        <w:adjustRightInd/>
        <w:snapToGrid/>
        <w:spacing w:after="313" w:afterLines="100" w:line="640" w:lineRule="exact"/>
        <w:jc w:val="center"/>
        <w:textAlignment w:val="auto"/>
        <w:rPr>
          <w:rFonts w:hint="default" w:ascii="仿宋_GB2312" w:hAnsi="仿宋_GB2312" w:eastAsia="仿宋_GB2312" w:cs="仿宋_GB2312"/>
          <w:sz w:val="32"/>
          <w:szCs w:val="32"/>
          <w:shd w:val="clear" w:color="auto" w:fill="auto"/>
          <w:rtl w:val="0"/>
          <w:lang w:val="en-US" w:eastAsia="zh-CN"/>
        </w:rPr>
      </w:pPr>
      <w:r>
        <w:rPr>
          <w:rFonts w:hint="default" w:ascii="Times New Roman" w:hAnsi="Times New Roman" w:eastAsia="方正小标宋_GBK" w:cs="Times New Roman"/>
          <w:sz w:val="44"/>
          <w:szCs w:val="44"/>
          <w:rtl w:val="0"/>
          <w:lang w:val="en-US" w:eastAsia="zh-CN"/>
        </w:rPr>
        <w:t>2026</w:t>
      </w:r>
      <w:r>
        <w:rPr>
          <w:rFonts w:hint="eastAsia" w:ascii="方正小标宋_GBK" w:hAnsi="方正小标宋_GBK" w:eastAsia="方正小标宋_GBK" w:cs="方正小标宋_GBK"/>
          <w:sz w:val="44"/>
          <w:szCs w:val="44"/>
          <w:rtl w:val="0"/>
          <w:lang w:val="en-US" w:eastAsia="zh-CN"/>
        </w:rPr>
        <w:t>年</w:t>
      </w:r>
      <w:r>
        <w:rPr>
          <w:rFonts w:ascii="方正小标宋_GBK" w:hAnsi="方正小标宋_GBK" w:eastAsia="方正小标宋_GBK" w:cs="方正小标宋_GBK"/>
          <w:sz w:val="44"/>
          <w:szCs w:val="44"/>
          <w:rtl w:val="0"/>
          <w:lang w:val="zh-TW" w:eastAsia="zh-TW"/>
        </w:rPr>
        <w:t>温</w:t>
      </w:r>
      <w:r>
        <w:rPr>
          <w:rFonts w:ascii="方正小标宋_GBK" w:hAnsi="方正小标宋_GBK" w:eastAsia="方正小标宋_GBK" w:cs="方正小标宋_GBK"/>
          <w:sz w:val="44"/>
          <w:szCs w:val="44"/>
          <w:shd w:val="clear" w:color="auto" w:fill="auto"/>
          <w:rtl w:val="0"/>
          <w:lang w:val="zh-TW" w:eastAsia="zh-TW"/>
        </w:rPr>
        <w:t>州</w:t>
      </w:r>
      <w:bookmarkStart w:id="0" w:name="_GoBack"/>
      <w:bookmarkEnd w:id="0"/>
      <w:r>
        <w:rPr>
          <w:rFonts w:ascii="方正小标宋_GBK" w:hAnsi="方正小标宋_GBK" w:eastAsia="方正小标宋_GBK" w:cs="方正小标宋_GBK"/>
          <w:sz w:val="44"/>
          <w:szCs w:val="44"/>
          <w:shd w:val="clear" w:color="auto" w:fill="auto"/>
          <w:rtl w:val="0"/>
          <w:lang w:val="zh-TW" w:eastAsia="zh-TW"/>
        </w:rPr>
        <w:t>理工学院</w:t>
      </w:r>
      <w:r>
        <w:rPr>
          <w:rFonts w:hint="eastAsia" w:ascii="方正小标宋_GBK" w:hAnsi="方正小标宋_GBK" w:eastAsia="方正小标宋_GBK" w:cs="方正小标宋_GBK"/>
          <w:sz w:val="44"/>
          <w:szCs w:val="44"/>
          <w:shd w:val="clear" w:color="auto" w:fill="auto"/>
          <w:rtl w:val="0"/>
          <w:lang w:val="en-US" w:eastAsia="zh-CN"/>
        </w:rPr>
        <w:t>暑期</w:t>
      </w:r>
      <w:r>
        <w:rPr>
          <w:rFonts w:ascii="方正小标宋_GBK" w:hAnsi="方正小标宋_GBK" w:eastAsia="方正小标宋_GBK" w:cs="方正小标宋_GBK"/>
          <w:sz w:val="44"/>
          <w:szCs w:val="44"/>
          <w:shd w:val="clear" w:color="auto" w:fill="auto"/>
          <w:rtl w:val="0"/>
          <w:lang w:val="zh-TW" w:eastAsia="zh-TW"/>
        </w:rPr>
        <w:t>社会实践</w:t>
      </w:r>
      <w:r>
        <w:rPr>
          <w:rFonts w:hint="eastAsia" w:ascii="方正小标宋_GBK" w:hAnsi="方正小标宋_GBK" w:eastAsia="方正小标宋_GBK" w:cs="方正小标宋_GBK"/>
          <w:sz w:val="44"/>
          <w:szCs w:val="44"/>
          <w:shd w:val="clear" w:color="auto" w:fill="auto"/>
          <w:rtl w:val="0"/>
          <w:lang w:val="en-US" w:eastAsia="zh-CN"/>
        </w:rPr>
        <w:t>选题指南</w:t>
      </w:r>
    </w:p>
    <w:tbl>
      <w:tblPr>
        <w:tblStyle w:val="3"/>
        <w:tblW w:w="14100"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83"/>
        <w:gridCol w:w="3642"/>
        <w:gridCol w:w="9575"/>
      </w:tblGrid>
      <w:tr w14:paraId="034A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2" w:hRule="atLeast"/>
        </w:trPr>
        <w:tc>
          <w:tcPr>
            <w:tcW w:w="883" w:type="dxa"/>
          </w:tcPr>
          <w:p w14:paraId="7274547E">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tl w:val="0"/>
                <w:lang w:val="en-US" w:eastAsia="zh-CN"/>
              </w:rPr>
            </w:pPr>
            <w:r>
              <w:rPr>
                <w:rFonts w:hint="eastAsia" w:ascii="黑体" w:hAnsi="黑体" w:eastAsia="黑体" w:cs="黑体"/>
                <w:sz w:val="32"/>
                <w:szCs w:val="32"/>
                <w:rtl w:val="0"/>
                <w:lang w:val="en-US" w:eastAsia="zh-CN"/>
              </w:rPr>
              <w:t>序号</w:t>
            </w:r>
          </w:p>
        </w:tc>
        <w:tc>
          <w:tcPr>
            <w:tcW w:w="3642" w:type="dxa"/>
          </w:tcPr>
          <w:p w14:paraId="099A2BF7">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tl w:val="0"/>
                <w:lang w:val="en-US" w:eastAsia="zh-CN"/>
              </w:rPr>
            </w:pPr>
            <w:r>
              <w:rPr>
                <w:rFonts w:hint="eastAsia" w:ascii="黑体" w:hAnsi="黑体" w:eastAsia="黑体" w:cs="黑体"/>
                <w:sz w:val="32"/>
                <w:szCs w:val="32"/>
                <w:rtl w:val="0"/>
                <w:lang w:val="en-US" w:eastAsia="zh-CN"/>
              </w:rPr>
              <w:t>实践类型</w:t>
            </w:r>
          </w:p>
        </w:tc>
        <w:tc>
          <w:tcPr>
            <w:tcW w:w="9575" w:type="dxa"/>
          </w:tcPr>
          <w:p w14:paraId="51036D76">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rtl w:val="0"/>
                <w:lang w:val="en-US" w:eastAsia="zh-CN"/>
              </w:rPr>
            </w:pPr>
            <w:r>
              <w:rPr>
                <w:rFonts w:hint="eastAsia" w:ascii="黑体" w:hAnsi="黑体" w:eastAsia="黑体" w:cs="黑体"/>
                <w:sz w:val="32"/>
                <w:szCs w:val="32"/>
                <w:rtl w:val="0"/>
                <w:lang w:val="en-US" w:eastAsia="zh-CN"/>
              </w:rPr>
              <w:t>具体内容</w:t>
            </w:r>
          </w:p>
        </w:tc>
      </w:tr>
      <w:tr w14:paraId="619A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3" w:type="dxa"/>
            <w:vAlign w:val="center"/>
          </w:tcPr>
          <w:p w14:paraId="05B0F9CC">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shd w:val="clear" w:color="auto" w:fill="auto"/>
                <w:vertAlign w:val="baseline"/>
                <w:lang w:val="en-US" w:eastAsia="zh-CN"/>
              </w:rPr>
            </w:pPr>
            <w:r>
              <w:rPr>
                <w:rFonts w:hint="default" w:ascii="Times New Roman" w:hAnsi="Times New Roman" w:eastAsia="仿宋_GB2312" w:cs="Times New Roman"/>
                <w:sz w:val="28"/>
                <w:szCs w:val="28"/>
                <w:shd w:val="clear" w:color="auto" w:fill="auto"/>
                <w:vertAlign w:val="baseline"/>
                <w:lang w:val="en-US" w:eastAsia="zh-CN"/>
              </w:rPr>
              <w:t>1</w:t>
            </w:r>
          </w:p>
        </w:tc>
        <w:tc>
          <w:tcPr>
            <w:tcW w:w="3642" w:type="dxa"/>
            <w:vAlign w:val="center"/>
          </w:tcPr>
          <w:p w14:paraId="43E59159">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8"/>
                <w:szCs w:val="28"/>
                <w:shd w:val="clear" w:color="auto" w:fill="auto"/>
                <w:vertAlign w:val="baseline"/>
                <w:lang w:val="zh-TW" w:eastAsia="zh-TW"/>
              </w:rPr>
            </w:pPr>
            <w:r>
              <w:rPr>
                <w:rFonts w:hint="eastAsia"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理响中国</w:t>
            </w:r>
            <w:r>
              <w:rPr>
                <w:rFonts w:hint="eastAsia"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国情深察实践</w:t>
            </w:r>
          </w:p>
        </w:tc>
        <w:tc>
          <w:tcPr>
            <w:tcW w:w="9575" w:type="dxa"/>
            <w:vAlign w:val="center"/>
          </w:tcPr>
          <w:p w14:paraId="587711EC">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28"/>
                <w:szCs w:val="28"/>
                <w:shd w:val="clear" w:color="auto" w:fill="auto"/>
                <w:vertAlign w:val="baseline"/>
                <w:lang w:val="zh-TW" w:eastAsia="zh-TW"/>
              </w:rPr>
            </w:pPr>
            <w:r>
              <w:rPr>
                <w:rFonts w:hint="eastAsia" w:ascii="仿宋_GB2312" w:hAnsi="仿宋_GB2312" w:eastAsia="仿宋_GB2312" w:cs="仿宋_GB2312"/>
                <w:sz w:val="28"/>
                <w:szCs w:val="28"/>
                <w:shd w:val="clear" w:color="auto" w:fill="auto"/>
                <w:vertAlign w:val="baseline"/>
                <w:rtl w:val="0"/>
                <w:lang w:val="zh-TW" w:eastAsia="zh-TW"/>
              </w:rPr>
              <w:t>寻领袖足迹、感悟思想伟力，通过国情考察、社会观察，深刻认识新时代伟大变革的里程碑意义，引导师生坚定拥护</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两个确立</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、坚决做到</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两个维护</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w:t>
            </w:r>
          </w:p>
        </w:tc>
      </w:tr>
      <w:tr w14:paraId="6773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3" w:type="dxa"/>
            <w:vAlign w:val="center"/>
          </w:tcPr>
          <w:p w14:paraId="7DBF0394">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shd w:val="clear" w:color="auto" w:fill="auto"/>
                <w:vertAlign w:val="baseline"/>
                <w:lang w:val="en-US" w:eastAsia="zh-CN"/>
              </w:rPr>
            </w:pPr>
            <w:r>
              <w:rPr>
                <w:rFonts w:hint="default" w:ascii="Times New Roman" w:hAnsi="Times New Roman" w:eastAsia="仿宋_GB2312" w:cs="Times New Roman"/>
                <w:sz w:val="28"/>
                <w:szCs w:val="28"/>
                <w:shd w:val="clear" w:color="auto" w:fill="auto"/>
                <w:vertAlign w:val="baseline"/>
                <w:lang w:val="en-US" w:eastAsia="zh-CN"/>
              </w:rPr>
              <w:t>2</w:t>
            </w:r>
          </w:p>
        </w:tc>
        <w:tc>
          <w:tcPr>
            <w:tcW w:w="3642" w:type="dxa"/>
            <w:vAlign w:val="center"/>
          </w:tcPr>
          <w:p w14:paraId="36B86117">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8"/>
                <w:szCs w:val="28"/>
                <w:shd w:val="clear" w:color="auto" w:fill="auto"/>
                <w:vertAlign w:val="baseline"/>
                <w:lang w:val="zh-TW" w:eastAsia="zh-TW"/>
              </w:rPr>
            </w:pP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伟大变革</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主题宣讲实践</w:t>
            </w:r>
          </w:p>
        </w:tc>
        <w:tc>
          <w:tcPr>
            <w:tcW w:w="9575" w:type="dxa"/>
            <w:vAlign w:val="center"/>
          </w:tcPr>
          <w:p w14:paraId="372AADFB">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28"/>
                <w:szCs w:val="28"/>
                <w:shd w:val="clear" w:color="auto" w:fill="auto"/>
                <w:vertAlign w:val="baseline"/>
                <w:lang w:val="zh-TW" w:eastAsia="zh-TW"/>
              </w:rPr>
            </w:pPr>
            <w:r>
              <w:rPr>
                <w:rFonts w:hint="eastAsia" w:ascii="仿宋_GB2312" w:hAnsi="仿宋_GB2312" w:eastAsia="仿宋_GB2312" w:cs="仿宋_GB2312"/>
                <w:sz w:val="28"/>
                <w:szCs w:val="28"/>
                <w:shd w:val="clear" w:color="auto" w:fill="auto"/>
                <w:vertAlign w:val="baseline"/>
                <w:rtl w:val="0"/>
                <w:lang w:val="zh-TW" w:eastAsia="zh-TW"/>
              </w:rPr>
              <w:t>结合新中国成立、抗战胜利等重要节点，组建青年宣讲团，深入基层一线，</w:t>
            </w:r>
            <w:r>
              <w:rPr>
                <w:rFonts w:hint="eastAsia" w:ascii="仿宋_GB2312" w:hAnsi="仿宋_GB2312" w:eastAsia="仿宋_GB2312" w:cs="仿宋_GB2312"/>
                <w:sz w:val="28"/>
                <w:szCs w:val="28"/>
                <w:shd w:val="clear" w:color="auto" w:fill="auto"/>
                <w:vertAlign w:val="baseline"/>
                <w:rtl w:val="0"/>
                <w:lang w:val="zh-CN" w:eastAsia="zh-CN"/>
              </w:rPr>
              <w:t>重点</w:t>
            </w:r>
            <w:r>
              <w:rPr>
                <w:rFonts w:hint="eastAsia" w:ascii="仿宋_GB2312" w:hAnsi="仿宋_GB2312" w:eastAsia="仿宋_GB2312" w:cs="仿宋_GB2312"/>
                <w:sz w:val="28"/>
                <w:szCs w:val="28"/>
                <w:shd w:val="clear" w:color="auto" w:fill="auto"/>
                <w:vertAlign w:val="baseline"/>
                <w:rtl w:val="0"/>
                <w:lang w:val="zh-TW" w:eastAsia="zh-TW"/>
              </w:rPr>
              <w:t>讲好经济快速发展和社会长期稳定两大奇迹故事</w:t>
            </w:r>
            <w:r>
              <w:rPr>
                <w:rFonts w:hint="eastAsia" w:ascii="仿宋_GB2312" w:hAnsi="仿宋_GB2312" w:eastAsia="仿宋_GB2312" w:cs="仿宋_GB2312"/>
                <w:sz w:val="28"/>
                <w:szCs w:val="28"/>
                <w:shd w:val="clear" w:color="auto" w:fill="auto"/>
                <w:vertAlign w:val="baseline"/>
                <w:rtl w:val="0"/>
                <w:lang w:val="zh-CN" w:eastAsia="zh-CN"/>
              </w:rPr>
              <w:t>，讲好</w:t>
            </w:r>
            <w:r>
              <w:rPr>
                <w:rFonts w:hint="eastAsia" w:ascii="仿宋_GB2312" w:hAnsi="仿宋_GB2312" w:eastAsia="仿宋_GB2312" w:cs="仿宋_GB2312"/>
                <w:sz w:val="28"/>
                <w:szCs w:val="28"/>
                <w:shd w:val="clear" w:color="auto" w:fill="auto"/>
                <w:vertAlign w:val="baseline"/>
                <w:rtl w:val="0"/>
                <w:lang w:val="zh-TW" w:eastAsia="zh-TW"/>
              </w:rPr>
              <w:t>中国故事、中国共产党故事、新时代故事，传承红色基因，赓续红色血脉。</w:t>
            </w:r>
          </w:p>
        </w:tc>
      </w:tr>
      <w:tr w14:paraId="2B23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3" w:type="dxa"/>
            <w:vAlign w:val="center"/>
          </w:tcPr>
          <w:p w14:paraId="1163A0E3">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shd w:val="clear" w:color="auto" w:fill="auto"/>
                <w:vertAlign w:val="baseline"/>
                <w:lang w:val="en-US" w:eastAsia="zh-CN"/>
              </w:rPr>
            </w:pPr>
            <w:r>
              <w:rPr>
                <w:rFonts w:hint="default" w:ascii="Times New Roman" w:hAnsi="Times New Roman" w:eastAsia="仿宋_GB2312" w:cs="Times New Roman"/>
                <w:sz w:val="28"/>
                <w:szCs w:val="28"/>
                <w:shd w:val="clear" w:color="auto" w:fill="auto"/>
                <w:vertAlign w:val="baseline"/>
                <w:lang w:val="en-US" w:eastAsia="zh-CN"/>
              </w:rPr>
              <w:t>3</w:t>
            </w:r>
          </w:p>
        </w:tc>
        <w:tc>
          <w:tcPr>
            <w:tcW w:w="3642" w:type="dxa"/>
            <w:vAlign w:val="center"/>
          </w:tcPr>
          <w:p w14:paraId="77BD9B0D">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8"/>
                <w:szCs w:val="28"/>
                <w:shd w:val="clear" w:color="auto" w:fill="auto"/>
                <w:vertAlign w:val="baseline"/>
                <w:lang w:val="zh-TW" w:eastAsia="zh-TW"/>
              </w:rPr>
            </w:pP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文脉赓续</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传承创新实践</w:t>
            </w:r>
          </w:p>
        </w:tc>
        <w:tc>
          <w:tcPr>
            <w:tcW w:w="9575" w:type="dxa"/>
            <w:vAlign w:val="center"/>
          </w:tcPr>
          <w:p w14:paraId="7BB70AFD">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28"/>
                <w:szCs w:val="28"/>
                <w:shd w:val="clear" w:color="auto" w:fill="auto"/>
                <w:vertAlign w:val="baseline"/>
                <w:lang w:val="zh-TW" w:eastAsia="zh-TW"/>
              </w:rPr>
            </w:pPr>
            <w:r>
              <w:rPr>
                <w:rFonts w:hint="eastAsia" w:ascii="仿宋_GB2312" w:hAnsi="仿宋_GB2312" w:eastAsia="仿宋_GB2312" w:cs="仿宋_GB2312"/>
                <w:sz w:val="28"/>
                <w:szCs w:val="28"/>
                <w:shd w:val="clear" w:color="auto" w:fill="auto"/>
                <w:vertAlign w:val="baseline"/>
                <w:rtl w:val="0"/>
                <w:lang w:val="zh-TW" w:eastAsia="zh-TW"/>
              </w:rPr>
              <w:t>立足温州</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千年商港</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丰厚文化积淀，探源</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四千精神</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发源地，深入中华优秀传统文化传承基地、非遗工坊，积极推进国家语言文化传承发展系列工程</w:t>
            </w:r>
            <w:r>
              <w:rPr>
                <w:rFonts w:hint="eastAsia" w:ascii="仿宋_GB2312" w:hAnsi="仿宋_GB2312" w:eastAsia="仿宋_GB2312" w:cs="仿宋_GB2312"/>
                <w:sz w:val="28"/>
                <w:szCs w:val="28"/>
                <w:shd w:val="clear" w:color="auto" w:fill="auto"/>
                <w:vertAlign w:val="baseline"/>
                <w:rtl w:val="0"/>
                <w:lang w:val="zh-CN" w:eastAsia="zh-CN"/>
              </w:rPr>
              <w:t>，</w:t>
            </w:r>
            <w:r>
              <w:rPr>
                <w:rFonts w:hint="eastAsia" w:ascii="仿宋_GB2312" w:hAnsi="仿宋_GB2312" w:eastAsia="仿宋_GB2312" w:cs="仿宋_GB2312"/>
                <w:sz w:val="28"/>
                <w:szCs w:val="28"/>
                <w:shd w:val="clear" w:color="auto" w:fill="auto"/>
                <w:vertAlign w:val="baseline"/>
                <w:rtl w:val="0"/>
                <w:lang w:val="zh-TW" w:eastAsia="zh-TW"/>
              </w:rPr>
              <w:t>运用数字技术赋能文化传承，推动优秀传统文化创造性转化、创新性发展。</w:t>
            </w:r>
          </w:p>
        </w:tc>
      </w:tr>
      <w:tr w14:paraId="434E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3" w:type="dxa"/>
            <w:vAlign w:val="center"/>
          </w:tcPr>
          <w:p w14:paraId="0A97F8C4">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shd w:val="clear" w:color="auto" w:fill="auto"/>
                <w:vertAlign w:val="baseline"/>
                <w:lang w:val="en-US" w:eastAsia="zh-CN"/>
              </w:rPr>
            </w:pPr>
            <w:r>
              <w:rPr>
                <w:rFonts w:hint="default" w:ascii="Times New Roman" w:hAnsi="Times New Roman" w:eastAsia="仿宋_GB2312" w:cs="Times New Roman"/>
                <w:sz w:val="28"/>
                <w:szCs w:val="28"/>
                <w:shd w:val="clear" w:color="auto" w:fill="auto"/>
                <w:vertAlign w:val="baseline"/>
                <w:lang w:val="en-US" w:eastAsia="zh-CN"/>
              </w:rPr>
              <w:t>4</w:t>
            </w:r>
          </w:p>
        </w:tc>
        <w:tc>
          <w:tcPr>
            <w:tcW w:w="3642" w:type="dxa"/>
            <w:vAlign w:val="center"/>
          </w:tcPr>
          <w:p w14:paraId="3B31F3BC">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8"/>
                <w:szCs w:val="28"/>
                <w:shd w:val="clear" w:color="auto" w:fill="auto"/>
                <w:vertAlign w:val="baseline"/>
                <w:lang w:val="zh-TW" w:eastAsia="zh-TW"/>
              </w:rPr>
            </w:pP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振兴有我</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乡村建功实践</w:t>
            </w:r>
          </w:p>
        </w:tc>
        <w:tc>
          <w:tcPr>
            <w:tcW w:w="9575" w:type="dxa"/>
            <w:vAlign w:val="center"/>
          </w:tcPr>
          <w:p w14:paraId="02DE56DF">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28"/>
                <w:szCs w:val="28"/>
                <w:shd w:val="clear" w:color="auto" w:fill="auto"/>
                <w:vertAlign w:val="baseline"/>
                <w:lang w:val="zh-TW" w:eastAsia="zh-TW"/>
              </w:rPr>
            </w:pPr>
            <w:r>
              <w:rPr>
                <w:rFonts w:hint="eastAsia" w:ascii="仿宋_GB2312" w:hAnsi="仿宋_GB2312" w:eastAsia="仿宋_GB2312" w:cs="仿宋_GB2312"/>
                <w:sz w:val="28"/>
                <w:szCs w:val="28"/>
                <w:shd w:val="clear" w:color="auto" w:fill="auto"/>
                <w:vertAlign w:val="baseline"/>
                <w:rtl w:val="0"/>
                <w:lang w:val="zh-TW" w:eastAsia="zh-TW"/>
              </w:rPr>
              <w:t>围绕推进乡村全面振兴、加快农业农村现代化，聚焦农村基层实际需求，组织广大师生深入乡村和基层一线，深入开展农技帮扶、乡村支教、推普宣传、文艺展演、法治科普、扶幼助老等实践活动。</w:t>
            </w:r>
          </w:p>
        </w:tc>
      </w:tr>
      <w:tr w14:paraId="0062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3" w:type="dxa"/>
            <w:vAlign w:val="center"/>
          </w:tcPr>
          <w:p w14:paraId="4E1F7EB3">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shd w:val="clear" w:color="auto" w:fill="auto"/>
                <w:vertAlign w:val="baseline"/>
                <w:lang w:val="en-US" w:eastAsia="zh-CN"/>
              </w:rPr>
            </w:pPr>
            <w:r>
              <w:rPr>
                <w:rFonts w:hint="default" w:ascii="Times New Roman" w:hAnsi="Times New Roman" w:eastAsia="仿宋_GB2312" w:cs="Times New Roman"/>
                <w:sz w:val="28"/>
                <w:szCs w:val="28"/>
                <w:shd w:val="clear" w:color="auto" w:fill="auto"/>
                <w:vertAlign w:val="baseline"/>
                <w:lang w:val="en-US" w:eastAsia="zh-CN"/>
              </w:rPr>
              <w:t>5</w:t>
            </w:r>
          </w:p>
        </w:tc>
        <w:tc>
          <w:tcPr>
            <w:tcW w:w="3642" w:type="dxa"/>
            <w:vAlign w:val="center"/>
          </w:tcPr>
          <w:p w14:paraId="3A58B988">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8"/>
                <w:szCs w:val="28"/>
                <w:shd w:val="clear" w:color="auto" w:fill="auto"/>
                <w:vertAlign w:val="baseline"/>
                <w:lang w:val="zh-TW" w:eastAsia="zh-TW"/>
              </w:rPr>
            </w:pP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智创未来</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科创报国实践</w:t>
            </w:r>
          </w:p>
        </w:tc>
        <w:tc>
          <w:tcPr>
            <w:tcW w:w="9575" w:type="dxa"/>
            <w:vAlign w:val="center"/>
          </w:tcPr>
          <w:p w14:paraId="05827C80">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28"/>
                <w:szCs w:val="28"/>
                <w:shd w:val="clear" w:color="auto" w:fill="auto"/>
                <w:vertAlign w:val="baseline"/>
                <w:lang w:val="zh-TW" w:eastAsia="zh-TW"/>
              </w:rPr>
            </w:pPr>
            <w:r>
              <w:rPr>
                <w:rFonts w:hint="eastAsia" w:ascii="仿宋_GB2312" w:hAnsi="仿宋_GB2312" w:eastAsia="仿宋_GB2312" w:cs="仿宋_GB2312"/>
                <w:sz w:val="28"/>
                <w:szCs w:val="28"/>
                <w:shd w:val="clear" w:color="auto" w:fill="auto"/>
                <w:vertAlign w:val="baseline"/>
                <w:rtl w:val="0"/>
                <w:lang w:val="zh-TW" w:eastAsia="zh-TW"/>
              </w:rPr>
              <w:t>紧密对接区域产业发展需求，依托各级各类创新创业平台，鼓励学生把课题做在生产一线，在</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把论文写在大地上</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的过程中实现理论素养与实践本领的双提升，在解决实际问题中产出高质量学术成果与应用。</w:t>
            </w:r>
          </w:p>
        </w:tc>
      </w:tr>
      <w:tr w14:paraId="4C36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3" w:type="dxa"/>
            <w:vAlign w:val="center"/>
          </w:tcPr>
          <w:p w14:paraId="74710C2F">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shd w:val="clear" w:color="auto" w:fill="auto"/>
                <w:vertAlign w:val="baseline"/>
                <w:lang w:val="en-US" w:eastAsia="zh-CN"/>
              </w:rPr>
            </w:pPr>
            <w:r>
              <w:rPr>
                <w:rFonts w:hint="default" w:ascii="Times New Roman" w:hAnsi="Times New Roman" w:eastAsia="仿宋_GB2312" w:cs="Times New Roman"/>
                <w:sz w:val="28"/>
                <w:szCs w:val="28"/>
                <w:shd w:val="clear" w:color="auto" w:fill="auto"/>
                <w:vertAlign w:val="baseline"/>
                <w:lang w:val="en-US" w:eastAsia="zh-CN"/>
              </w:rPr>
              <w:t>6</w:t>
            </w:r>
          </w:p>
        </w:tc>
        <w:tc>
          <w:tcPr>
            <w:tcW w:w="3642" w:type="dxa"/>
            <w:vAlign w:val="center"/>
          </w:tcPr>
          <w:p w14:paraId="6057F069">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8"/>
                <w:szCs w:val="28"/>
                <w:shd w:val="clear" w:color="auto" w:fill="auto"/>
                <w:vertAlign w:val="baseline"/>
                <w:lang w:val="zh-TW" w:eastAsia="zh-TW"/>
              </w:rPr>
            </w:pP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绿动青春</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美丽中国实践</w:t>
            </w:r>
          </w:p>
        </w:tc>
        <w:tc>
          <w:tcPr>
            <w:tcW w:w="9575" w:type="dxa"/>
            <w:vAlign w:val="center"/>
          </w:tcPr>
          <w:p w14:paraId="6B3EE4E1">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28"/>
                <w:szCs w:val="28"/>
                <w:shd w:val="clear" w:color="auto" w:fill="auto"/>
                <w:vertAlign w:val="baseline"/>
                <w:lang w:val="zh-TW" w:eastAsia="zh-TW"/>
              </w:rPr>
            </w:pPr>
            <w:r>
              <w:rPr>
                <w:rFonts w:hint="eastAsia" w:ascii="仿宋_GB2312" w:hAnsi="仿宋_GB2312" w:eastAsia="仿宋_GB2312" w:cs="仿宋_GB2312"/>
                <w:sz w:val="28"/>
                <w:szCs w:val="28"/>
                <w:shd w:val="clear" w:color="auto" w:fill="auto"/>
                <w:vertAlign w:val="baseline"/>
                <w:rtl w:val="0"/>
                <w:lang w:val="zh-TW" w:eastAsia="zh-TW"/>
              </w:rPr>
              <w:t>结合</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两山</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理论和</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双碳</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战略实施以来美丽中国建设取得的伟大成就，开展生态文明宣讲、绿色长征科考、绿色产业发展、环境保护调研、巡河护河行动等生态环保实践活动，为构建人与自然和谐共生贡献青春智慧。</w:t>
            </w:r>
          </w:p>
        </w:tc>
      </w:tr>
      <w:tr w14:paraId="6ABB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3" w:type="dxa"/>
            <w:vAlign w:val="center"/>
          </w:tcPr>
          <w:p w14:paraId="03D469D7">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shd w:val="clear" w:color="auto" w:fill="auto"/>
                <w:vertAlign w:val="baseline"/>
                <w:lang w:val="en-US" w:eastAsia="zh-CN"/>
              </w:rPr>
            </w:pPr>
            <w:r>
              <w:rPr>
                <w:rFonts w:hint="default" w:ascii="Times New Roman" w:hAnsi="Times New Roman" w:eastAsia="仿宋_GB2312" w:cs="Times New Roman"/>
                <w:sz w:val="28"/>
                <w:szCs w:val="28"/>
                <w:shd w:val="clear" w:color="auto" w:fill="auto"/>
                <w:vertAlign w:val="baseline"/>
                <w:lang w:val="en-US" w:eastAsia="zh-CN"/>
              </w:rPr>
              <w:t>7</w:t>
            </w:r>
          </w:p>
        </w:tc>
        <w:tc>
          <w:tcPr>
            <w:tcW w:w="3642" w:type="dxa"/>
            <w:vAlign w:val="center"/>
          </w:tcPr>
          <w:p w14:paraId="60AFDC5A">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8"/>
                <w:szCs w:val="28"/>
                <w:shd w:val="clear" w:color="auto" w:fill="auto"/>
                <w:vertAlign w:val="baseline"/>
                <w:lang w:val="zh-TW" w:eastAsia="zh-TW"/>
              </w:rPr>
            </w:pP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守廉力行</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青春筑廉实践</w:t>
            </w:r>
          </w:p>
        </w:tc>
        <w:tc>
          <w:tcPr>
            <w:tcW w:w="9575" w:type="dxa"/>
            <w:vAlign w:val="center"/>
          </w:tcPr>
          <w:p w14:paraId="080C855A">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28"/>
                <w:szCs w:val="28"/>
                <w:shd w:val="clear" w:color="auto" w:fill="auto"/>
                <w:vertAlign w:val="baseline"/>
                <w:lang w:val="zh-TW" w:eastAsia="zh-TW"/>
              </w:rPr>
            </w:pPr>
            <w:r>
              <w:rPr>
                <w:rFonts w:hint="eastAsia" w:ascii="仿宋_GB2312" w:hAnsi="仿宋_GB2312" w:eastAsia="仿宋_GB2312" w:cs="仿宋_GB2312"/>
                <w:sz w:val="28"/>
                <w:szCs w:val="28"/>
                <w:shd w:val="clear" w:color="auto" w:fill="auto"/>
                <w:vertAlign w:val="baseline"/>
                <w:rtl w:val="0"/>
                <w:lang w:val="zh-TW" w:eastAsia="zh-TW"/>
              </w:rPr>
              <w:t>通过探访学习、情景体验深化师生对廉洁文化的认知；结合学科优势深入基层社区、乡村，开展</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微宣讲</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廉洁文化作品创作</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数字监督应用开发</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等服务，为全面从严治党和清朗社会建设注入青年力量。</w:t>
            </w:r>
          </w:p>
        </w:tc>
      </w:tr>
      <w:tr w14:paraId="5C9B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3" w:type="dxa"/>
            <w:vAlign w:val="center"/>
          </w:tcPr>
          <w:p w14:paraId="516881FD">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shd w:val="clear" w:color="auto" w:fill="auto"/>
                <w:vertAlign w:val="baseline"/>
                <w:lang w:val="en-US" w:eastAsia="zh-CN"/>
              </w:rPr>
            </w:pPr>
            <w:r>
              <w:rPr>
                <w:rFonts w:hint="default" w:ascii="Times New Roman" w:hAnsi="Times New Roman" w:eastAsia="仿宋_GB2312" w:cs="Times New Roman"/>
                <w:sz w:val="28"/>
                <w:szCs w:val="28"/>
                <w:shd w:val="clear" w:color="auto" w:fill="auto"/>
                <w:vertAlign w:val="baseline"/>
                <w:lang w:val="en-US" w:eastAsia="zh-CN"/>
              </w:rPr>
              <w:t>8</w:t>
            </w:r>
          </w:p>
        </w:tc>
        <w:tc>
          <w:tcPr>
            <w:tcW w:w="3642" w:type="dxa"/>
            <w:vAlign w:val="center"/>
          </w:tcPr>
          <w:p w14:paraId="645B2AD8">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8"/>
                <w:szCs w:val="28"/>
                <w:shd w:val="clear" w:color="auto" w:fill="auto"/>
                <w:vertAlign w:val="baseline"/>
                <w:lang w:val="zh-TW" w:eastAsia="zh-TW"/>
              </w:rPr>
            </w:pP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职引未来</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就业创业实践</w:t>
            </w:r>
          </w:p>
        </w:tc>
        <w:tc>
          <w:tcPr>
            <w:tcW w:w="9575" w:type="dxa"/>
            <w:vAlign w:val="center"/>
          </w:tcPr>
          <w:p w14:paraId="4606065E">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28"/>
                <w:szCs w:val="28"/>
                <w:shd w:val="clear" w:color="auto" w:fill="auto"/>
                <w:vertAlign w:val="baseline"/>
                <w:lang w:val="zh-TW" w:eastAsia="zh-TW"/>
              </w:rPr>
            </w:pPr>
            <w:r>
              <w:rPr>
                <w:rFonts w:hint="eastAsia" w:ascii="仿宋_GB2312" w:hAnsi="仿宋_GB2312" w:eastAsia="仿宋_GB2312" w:cs="仿宋_GB2312"/>
                <w:sz w:val="28"/>
                <w:szCs w:val="28"/>
                <w:shd w:val="clear" w:color="auto" w:fill="auto"/>
                <w:vertAlign w:val="baseline"/>
                <w:rtl w:val="0"/>
                <w:lang w:val="zh-TW" w:eastAsia="zh-TW"/>
              </w:rPr>
              <w:t>依托</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返家乡</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社会实践、大学生实习</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扬帆计划</w:t>
            </w:r>
            <w:r>
              <w:rPr>
                <w:rFonts w:hint="default" w:ascii="仿宋_GB2312" w:hAnsi="仿宋_GB2312" w:eastAsia="仿宋_GB2312" w:cs="仿宋_GB2312"/>
                <w:sz w:val="28"/>
                <w:szCs w:val="28"/>
                <w:shd w:val="clear" w:color="auto" w:fill="auto"/>
                <w:vertAlign w:val="baseline"/>
                <w:rtl w:val="0"/>
                <w:lang w:val="en-US" w:eastAsia="zh-CN"/>
              </w:rPr>
              <w:t>”</w:t>
            </w:r>
            <w:r>
              <w:rPr>
                <w:rFonts w:hint="eastAsia" w:ascii="仿宋_GB2312" w:hAnsi="仿宋_GB2312" w:eastAsia="仿宋_GB2312" w:cs="仿宋_GB2312"/>
                <w:sz w:val="28"/>
                <w:szCs w:val="28"/>
                <w:shd w:val="clear" w:color="auto" w:fill="auto"/>
                <w:vertAlign w:val="baseline"/>
                <w:rtl w:val="0"/>
                <w:lang w:val="zh-TW" w:eastAsia="zh-TW"/>
              </w:rPr>
              <w:t>等品牌，广泛组织学生参与政务实践、企业实习、职业体验和就业创业实训，引导学生树立正确的择业观与就业观，在深入行业一线的历练中提升社会化能力与职场胜任力。</w:t>
            </w:r>
          </w:p>
        </w:tc>
      </w:tr>
      <w:tr w14:paraId="7F7F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3" w:type="dxa"/>
            <w:vAlign w:val="center"/>
          </w:tcPr>
          <w:p w14:paraId="6E8FAB58">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shd w:val="clear" w:color="auto" w:fill="auto"/>
                <w:vertAlign w:val="baseline"/>
                <w:lang w:val="en-US" w:eastAsia="zh-CN"/>
              </w:rPr>
            </w:pPr>
            <w:r>
              <w:rPr>
                <w:rFonts w:hint="default" w:ascii="Times New Roman" w:hAnsi="Times New Roman" w:eastAsia="仿宋_GB2312" w:cs="Times New Roman"/>
                <w:sz w:val="28"/>
                <w:szCs w:val="28"/>
                <w:shd w:val="clear" w:color="auto" w:fill="auto"/>
                <w:vertAlign w:val="baseline"/>
                <w:lang w:val="en-US" w:eastAsia="zh-CN"/>
              </w:rPr>
              <w:t>9</w:t>
            </w:r>
          </w:p>
        </w:tc>
        <w:tc>
          <w:tcPr>
            <w:tcW w:w="3642" w:type="dxa"/>
            <w:vAlign w:val="center"/>
          </w:tcPr>
          <w:p w14:paraId="7E074416">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eastAsia" w:ascii="仿宋_GB2312" w:hAnsi="仿宋_GB2312" w:eastAsia="仿宋_GB2312" w:cs="仿宋_GB2312"/>
                <w:sz w:val="28"/>
                <w:szCs w:val="28"/>
                <w:shd w:val="clear" w:color="auto" w:fill="auto"/>
                <w:vertAlign w:val="baseline"/>
                <w:lang w:val="zh-TW" w:eastAsia="zh-TW"/>
              </w:rPr>
            </w:pPr>
            <w:r>
              <w:rPr>
                <w:rFonts w:hint="eastAsia" w:ascii="仿宋_GB2312" w:hAnsi="仿宋_GB2312" w:eastAsia="仿宋_GB2312" w:cs="仿宋_GB2312"/>
                <w:sz w:val="28"/>
                <w:szCs w:val="28"/>
                <w:shd w:val="clear" w:color="auto" w:fill="auto"/>
                <w:vertAlign w:val="baseline"/>
                <w:rtl w:val="0"/>
                <w:lang w:val="zh-CN" w:eastAsia="zh-CN"/>
              </w:rPr>
              <w:t>“</w:t>
            </w:r>
            <w:r>
              <w:rPr>
                <w:rFonts w:hint="eastAsia" w:ascii="仿宋_GB2312" w:hAnsi="仿宋_GB2312" w:eastAsia="仿宋_GB2312" w:cs="仿宋_GB2312"/>
                <w:sz w:val="28"/>
                <w:szCs w:val="28"/>
                <w:shd w:val="clear" w:color="auto" w:fill="auto"/>
                <w:vertAlign w:val="baseline"/>
                <w:rtl w:val="0"/>
                <w:lang w:val="zh-TW" w:eastAsia="zh-TW"/>
              </w:rPr>
              <w:t>同心共筑</w:t>
            </w:r>
            <w:r>
              <w:rPr>
                <w:rFonts w:hint="eastAsia" w:ascii="仿宋_GB2312" w:hAnsi="仿宋_GB2312" w:eastAsia="仿宋_GB2312" w:cs="仿宋_GB2312"/>
                <w:sz w:val="28"/>
                <w:szCs w:val="28"/>
                <w:shd w:val="clear" w:color="auto" w:fill="auto"/>
                <w:vertAlign w:val="baseline"/>
                <w:rtl w:val="0"/>
                <w:lang w:val="zh-CN" w:eastAsia="zh-CN"/>
              </w:rPr>
              <w:t>”</w:t>
            </w:r>
            <w:r>
              <w:rPr>
                <w:rFonts w:hint="eastAsia" w:ascii="仿宋_GB2312" w:hAnsi="仿宋_GB2312" w:eastAsia="仿宋_GB2312" w:cs="仿宋_GB2312"/>
                <w:sz w:val="28"/>
                <w:szCs w:val="28"/>
                <w:shd w:val="clear" w:color="auto" w:fill="auto"/>
                <w:vertAlign w:val="baseline"/>
                <w:rtl w:val="0"/>
                <w:lang w:val="zh-TW" w:eastAsia="zh-TW"/>
              </w:rPr>
              <w:t>民族团结实践</w:t>
            </w:r>
          </w:p>
        </w:tc>
        <w:tc>
          <w:tcPr>
            <w:tcW w:w="9575" w:type="dxa"/>
            <w:vAlign w:val="center"/>
          </w:tcPr>
          <w:p w14:paraId="57E73CCB">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28"/>
                <w:szCs w:val="28"/>
                <w:shd w:val="clear" w:color="auto" w:fill="auto"/>
                <w:vertAlign w:val="baseline"/>
                <w:lang w:val="zh-TW" w:eastAsia="zh-TW"/>
              </w:rPr>
            </w:pPr>
            <w:r>
              <w:rPr>
                <w:rFonts w:hint="eastAsia" w:ascii="仿宋_GB2312" w:hAnsi="仿宋_GB2312" w:eastAsia="仿宋_GB2312" w:cs="仿宋_GB2312"/>
                <w:sz w:val="28"/>
                <w:szCs w:val="28"/>
                <w:shd w:val="clear" w:color="auto" w:fill="auto"/>
                <w:vertAlign w:val="baseline"/>
                <w:rtl w:val="0"/>
                <w:lang w:val="zh-TW" w:eastAsia="zh-TW"/>
              </w:rPr>
              <w:t>以铸牢中华民族共同体意识为主线，深入民族地区或多民族聚居的基层社区，开展马克思主义民族观、国家观宣讲。深入实施国家通用语言文字普及攻坚和质量提升行动，在推普助力乡村振兴、参与社区治理中促进各民族交往交流交融，夯实中华民族共有精神家园。</w:t>
            </w:r>
          </w:p>
        </w:tc>
      </w:tr>
      <w:tr w14:paraId="7CD9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3" w:type="dxa"/>
            <w:vAlign w:val="center"/>
          </w:tcPr>
          <w:p w14:paraId="5F4D365E">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shd w:val="clear" w:color="auto" w:fill="auto"/>
                <w:vertAlign w:val="baseline"/>
                <w:lang w:val="en-US" w:eastAsia="zh-CN"/>
              </w:rPr>
            </w:pPr>
            <w:r>
              <w:rPr>
                <w:rFonts w:hint="default" w:ascii="Times New Roman" w:hAnsi="Times New Roman" w:eastAsia="仿宋_GB2312" w:cs="Times New Roman"/>
                <w:sz w:val="28"/>
                <w:szCs w:val="28"/>
                <w:shd w:val="clear" w:color="auto" w:fill="auto"/>
                <w:vertAlign w:val="baseline"/>
                <w:lang w:val="en-US" w:eastAsia="zh-CN"/>
              </w:rPr>
              <w:t>10</w:t>
            </w:r>
          </w:p>
        </w:tc>
        <w:tc>
          <w:tcPr>
            <w:tcW w:w="3642" w:type="dxa"/>
            <w:vAlign w:val="center"/>
          </w:tcPr>
          <w:p w14:paraId="60F91C12">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center"/>
              <w:textAlignment w:val="auto"/>
              <w:rPr>
                <w:rFonts w:hint="default" w:ascii="仿宋_GB2312" w:hAnsi="仿宋_GB2312" w:eastAsia="仿宋_GB2312" w:cs="仿宋_GB2312"/>
                <w:sz w:val="28"/>
                <w:szCs w:val="28"/>
                <w:shd w:val="clear" w:color="auto" w:fill="auto"/>
                <w:vertAlign w:val="baseline"/>
                <w:rtl w:val="0"/>
                <w:lang w:val="en-US" w:eastAsia="zh-CN"/>
              </w:rPr>
            </w:pPr>
            <w:r>
              <w:rPr>
                <w:rFonts w:hint="eastAsia" w:ascii="仿宋_GB2312" w:hAnsi="仿宋_GB2312" w:eastAsia="仿宋_GB2312" w:cs="仿宋_GB2312"/>
                <w:sz w:val="28"/>
                <w:szCs w:val="28"/>
                <w:shd w:val="clear" w:color="auto" w:fill="auto"/>
                <w:vertAlign w:val="baseline"/>
                <w:rtl w:val="0"/>
                <w:lang w:val="en-US" w:eastAsia="zh-CN"/>
              </w:rPr>
              <w:t>其他</w:t>
            </w:r>
          </w:p>
        </w:tc>
        <w:tc>
          <w:tcPr>
            <w:tcW w:w="9575" w:type="dxa"/>
            <w:vAlign w:val="center"/>
          </w:tcPr>
          <w:p w14:paraId="209F70B2">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440" w:lineRule="exact"/>
              <w:jc w:val="both"/>
              <w:textAlignment w:val="auto"/>
              <w:rPr>
                <w:rFonts w:hint="eastAsia" w:ascii="仿宋_GB2312" w:hAnsi="仿宋_GB2312" w:eastAsia="仿宋_GB2312" w:cs="仿宋_GB2312"/>
                <w:sz w:val="28"/>
                <w:szCs w:val="28"/>
                <w:shd w:val="clear" w:color="auto" w:fill="auto"/>
                <w:vertAlign w:val="baseline"/>
                <w:rtl w:val="0"/>
                <w:lang w:val="zh-TW" w:eastAsia="zh-TW"/>
              </w:rPr>
            </w:pPr>
            <w:r>
              <w:rPr>
                <w:rFonts w:hint="eastAsia" w:ascii="仿宋_GB2312" w:hAnsi="仿宋_GB2312" w:eastAsia="仿宋_GB2312" w:cs="仿宋_GB2312"/>
                <w:sz w:val="28"/>
                <w:szCs w:val="28"/>
                <w:shd w:val="clear" w:color="auto" w:fill="auto"/>
                <w:vertAlign w:val="baseline"/>
                <w:rtl w:val="0"/>
                <w:lang w:val="zh-TW" w:eastAsia="zh-TW"/>
              </w:rPr>
              <w:t>落实党中央、省市政策方针和决策部署，聚焦学校年度重点工作任务的项目亦可酌情纳入学校学生社会实践内容。</w:t>
            </w:r>
          </w:p>
        </w:tc>
      </w:tr>
    </w:tbl>
    <w:p w14:paraId="7CCF2B32">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0" w:lineRule="exact"/>
        <w:textAlignment w:val="auto"/>
        <w:rPr>
          <w:rFonts w:hint="eastAsia" w:ascii="Times New Roman" w:hAnsi="Times New Roman" w:eastAsia="Times New Roman" w:cs="Times New Roman"/>
          <w:sz w:val="32"/>
          <w:szCs w:val="32"/>
          <w:shd w:val="clear" w:color="auto" w:fill="auto"/>
          <w:lang w:val="zh-TW"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523141-8833-4F0E-9C89-70F342885C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embedRegular r:id="rId2" w:fontKey="{9DDD5E9A-1B12-475A-9D65-5DB190BE9737}"/>
  </w:font>
  <w:font w:name="方正小标宋_GBK">
    <w:panose1 w:val="02000000000000000000"/>
    <w:charset w:val="86"/>
    <w:family w:val="roman"/>
    <w:pitch w:val="default"/>
    <w:sig w:usb0="A00002BF" w:usb1="38CF7CFA" w:usb2="00082016" w:usb3="00000000" w:csb0="00040001" w:csb1="00000000"/>
    <w:embedRegular r:id="rId3" w:fontKey="{BA54C95E-AB13-4626-892A-33646F8FE2A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461AA"/>
    <w:rsid w:val="14446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Calibri" w:cs="Arial Unicode MS"/>
      <w:color w:val="000000"/>
      <w:spacing w:val="0"/>
      <w:w w:val="100"/>
      <w:kern w:val="2"/>
      <w:position w:val="0"/>
      <w:sz w:val="21"/>
      <w:szCs w:val="21"/>
      <w:u w:val="none" w:color="000000"/>
      <w:shd w:val="clear" w:color="auto" w:fill="auto"/>
      <w:vertAlign w:val="baseline"/>
      <w:lang w:val="en-US"/>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2026-05-05T14:08:00Z</dcterms:created>
  <dc:creator>刘晨钰</dc:creator>
  <cp:lastModifiedBy>刘晨钰</cp:lastModifiedBy>
  <dcterms:modified xsi:type="dcterms:W3CDTF">2026-05-05T14:17:26Z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CF033763AC7D49C3821B5D865DD956D4_11</vt:lpwstr>
  </property>
  <property fmtid="{D5CDD505-2E9C-101B-9397-08002B2CF9AE}" pid="4" name="KSOTemplateDocerSaveRecord">
    <vt:lpwstr>eyJoZGlkIjoiYjU2ZjAyYjU5YzNhYWQzMjMyMTNhYjUzNjc4YTIyN2YiLCJ1c2VySWQiOiIyNTI2NzAzODEifQ==</vt:lpwstr>
  </property>
</Properties>
</file>