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</w:rPr>
        <w:t>温州理工学院社会实践安全承诺书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本人自愿参加温州理工学院社会实践活动，并保证本人身体和心理状况适合参加本次社会实践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。本人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对本次社会实践的目的、性质、实践地的情况以及可能的风险有清楚地了解，详细阅读并全部理解教育部令第12号《学生伤害事故处理办法》(2002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9月1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日生效)。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在社会实践期间，本人保证将自觉遵守国家法律法规和学校纪律，严格执行学校关于社会实践的各项规定。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如出现下列情况，依据本责任书和有关规定处理：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1、财物的遗失、被盗、毁坏等经济损失由本人承担；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2、由于本人过错、不可抗力、意外事件导致的自身人身伤害依据《学生伤害事故处理办法》(教育部令第12号) 第十二条处理；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3、本人实施的违法行为或违反实践当地各项规定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以及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民族习惯等行为所造成的损失和引起的法律责任由本人承担；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4、由于本人的过错造成的第三方的人身伤害或经济损失由本人承担；</w:t>
      </w:r>
    </w:p>
    <w:p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5、参加团队实践期间任何有异常状况主动报告；减少人员交叉接触，不前往人员密集区域，非实践任务需要，减少外出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本人已经详细阅读并认可本责任书，对整体内容和各项规定均无异议。本人家长已知晓并同意本人参加本次社会实践活动。若因本人过错出现任何意外，后果本人自负。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学生所在二级学院：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本人签字：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签名时间：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年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2QxNGE1N2Q0N2QwMzQwZDU5ODI5ZmZiZjcwMWEifQ=="/>
  </w:docVars>
  <w:rsids>
    <w:rsidRoot w:val="3ADA1802"/>
    <w:rsid w:val="3ADA1802"/>
    <w:rsid w:val="6E0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2024-05-09T02:42:00Z</dcterms:created>
  <dc:creator>Administrator</dc:creator>
  <cp:lastModifiedBy>Administrator</cp:lastModifiedBy>
  <dcterms:modified xsi:type="dcterms:W3CDTF">2024-05-09T02:49:58Z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66D037ECED064E229AE4D8A923F6C206_11</vt:lpwstr>
  </property>
</Properties>
</file>