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00" w:beforeAutospacing="0" w:after="100" w:afterAutospacing="0" w:line="60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Hans"/>
        </w:rPr>
        <w:t>：</w:t>
      </w:r>
    </w:p>
    <w:p>
      <w:pPr>
        <w:pStyle w:val="4"/>
        <w:widowControl/>
        <w:spacing w:before="100" w:beforeAutospacing="0" w:after="100" w:afterAutospacing="0" w:line="600" w:lineRule="atLeast"/>
        <w:jc w:val="center"/>
        <w:rPr>
          <w:rFonts w:hint="default" w:ascii="仿宋" w:hAnsi="仿宋" w:eastAsia="仿宋" w:cs="仿宋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zh-CN" w:eastAsia="zh-CN" w:bidi="ar"/>
        </w:rPr>
        <w:t>温州</w:t>
      </w: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理工</w:t>
      </w:r>
      <w:r>
        <w:rPr>
          <w:rFonts w:hint="eastAsia" w:ascii="宋体" w:hAnsi="宋体" w:eastAsia="宋体" w:cs="宋体"/>
          <w:kern w:val="2"/>
          <w:sz w:val="44"/>
          <w:szCs w:val="44"/>
          <w:lang w:val="zh-CN" w:eastAsia="zh-CN" w:bidi="ar"/>
        </w:rPr>
        <w:t>学院优秀</w:t>
      </w: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共青团干部名额分配表</w:t>
      </w:r>
    </w:p>
    <w:tbl>
      <w:tblPr>
        <w:tblStyle w:val="5"/>
        <w:tblW w:w="83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0"/>
        <w:gridCol w:w="3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优秀共青团干部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经济与管理学院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法学院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2（1+1）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文学与传媒学院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2（1+1）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数据科学与人工智能学院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智能制造与电子工程学院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建筑与能源工程学院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设计艺术学院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外国语学院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校团委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学生会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600" w:lineRule="exact"/>
        <w:ind w:left="0" w:right="210" w:firstLine="323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EF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EFE"/>
          <w:lang w:val="en-US" w:eastAsia="zh-CN"/>
        </w:rPr>
        <w:t>注：获评温州理工学院2022年度“五四红旗团委”的学院，各增加1个申报校优团干的名额。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mZjNjQyYTNhNmIyMGU1NTAzZjQ3NzZkOTdlYjIifQ=="/>
  </w:docVars>
  <w:rsids>
    <w:rsidRoot w:val="3A3834EB"/>
    <w:rsid w:val="3A3834EB"/>
    <w:rsid w:val="4218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159</Characters>
  <Lines>0</Lines>
  <Paragraphs>0</Paragraphs>
  <TotalTime>12</TotalTime>
  <ScaleCrop>false</ScaleCrop>
  <LinksUpToDate>false</LinksUpToDate>
  <CharactersWithSpaces>159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2023-04-26T12:26:00Z</dcterms:created>
  <dc:creator>学</dc:creator>
  <cp:lastModifiedBy>学</cp:lastModifiedBy>
  <dcterms:modified xsi:type="dcterms:W3CDTF">2023-04-27T04:44:18Z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89DCF4E245B24D8A8AB6210139245650_11</vt:lpwstr>
  </property>
</Properties>
</file>