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6D5189" w14:textId="77777777" w:rsidR="000D2D69" w:rsidRDefault="006F1CDF">
      <w:pPr>
        <w:widowControl/>
        <w:spacing w:line="360" w:lineRule="auto"/>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附件3</w:t>
      </w:r>
    </w:p>
    <w:p w14:paraId="5FDDC2B1" w14:textId="5655C4FC" w:rsidR="000D2D69" w:rsidRDefault="007D21D4">
      <w:pPr>
        <w:spacing w:line="360" w:lineRule="auto"/>
        <w:jc w:val="center"/>
        <w:rPr>
          <w:rFonts w:ascii="华文中宋" w:eastAsia="华文中宋" w:hAnsi="华文中宋" w:cs="华文中宋"/>
          <w:b/>
          <w:bCs/>
          <w:sz w:val="32"/>
          <w:szCs w:val="40"/>
        </w:rPr>
      </w:pPr>
      <w:r>
        <w:rPr>
          <w:rFonts w:ascii="华文中宋" w:eastAsia="华文中宋" w:hAnsi="华文中宋" w:cs="华文中宋" w:hint="eastAsia"/>
          <w:b/>
          <w:bCs/>
          <w:sz w:val="32"/>
          <w:szCs w:val="40"/>
        </w:rPr>
        <w:t>温州大学瓯江学院</w:t>
      </w:r>
      <w:r w:rsidR="006F1CDF">
        <w:rPr>
          <w:rFonts w:ascii="华文中宋" w:eastAsia="华文中宋" w:hAnsi="华文中宋" w:cs="华文中宋" w:hint="eastAsia"/>
          <w:b/>
          <w:bCs/>
          <w:sz w:val="32"/>
          <w:szCs w:val="40"/>
        </w:rPr>
        <w:t>“挑战杯”大学生课外学术科技作品竞赛赛事组织得分实施细则</w:t>
      </w:r>
    </w:p>
    <w:p w14:paraId="5982FCE8" w14:textId="77777777" w:rsidR="000D2D69" w:rsidRDefault="000D2D69">
      <w:pPr>
        <w:rPr>
          <w:rFonts w:ascii="仿宋_GB2312" w:eastAsia="仿宋_GB2312" w:hAnsi="仿宋_GB2312" w:cs="仿宋_GB2312"/>
          <w:color w:val="000000"/>
          <w:kern w:val="0"/>
          <w:sz w:val="28"/>
          <w:szCs w:val="28"/>
          <w:lang w:bidi="ar"/>
        </w:rPr>
      </w:pPr>
    </w:p>
    <w:p w14:paraId="112D2CBF" w14:textId="77777777" w:rsidR="000D2D69" w:rsidRDefault="006F1CDF">
      <w:pPr>
        <w:jc w:val="center"/>
        <w:rPr>
          <w:rFonts w:ascii="黑体" w:eastAsia="黑体" w:hAnsi="黑体" w:cs="黑体"/>
          <w:b/>
          <w:bCs/>
          <w:color w:val="000000"/>
          <w:kern w:val="0"/>
          <w:sz w:val="28"/>
          <w:szCs w:val="28"/>
          <w:lang w:bidi="ar"/>
        </w:rPr>
      </w:pPr>
      <w:r>
        <w:rPr>
          <w:rFonts w:ascii="黑体" w:eastAsia="黑体" w:hAnsi="黑体" w:cs="黑体" w:hint="eastAsia"/>
          <w:b/>
          <w:bCs/>
          <w:color w:val="000000"/>
          <w:kern w:val="0"/>
          <w:sz w:val="28"/>
          <w:szCs w:val="28"/>
          <w:lang w:bidi="ar"/>
        </w:rPr>
        <w:t>第一章 总  则</w:t>
      </w:r>
    </w:p>
    <w:p w14:paraId="0D1A5469" w14:textId="77777777" w:rsidR="000D2D69" w:rsidRDefault="006F1CDF">
      <w:pPr>
        <w:ind w:firstLineChars="200" w:firstLine="562"/>
        <w:rPr>
          <w:rFonts w:ascii="仿宋_GB2312" w:eastAsia="仿宋_GB2312" w:hAnsi="仿宋_GB2312" w:cs="仿宋_GB2312"/>
          <w:color w:val="000000"/>
          <w:kern w:val="0"/>
          <w:sz w:val="28"/>
          <w:szCs w:val="28"/>
          <w:lang w:bidi="ar"/>
        </w:rPr>
      </w:pPr>
      <w:r>
        <w:rPr>
          <w:rFonts w:ascii="黑体" w:eastAsia="黑体" w:hAnsi="黑体" w:cs="黑体" w:hint="eastAsia"/>
          <w:b/>
          <w:bCs/>
          <w:color w:val="000000"/>
          <w:kern w:val="0"/>
          <w:sz w:val="28"/>
          <w:szCs w:val="28"/>
          <w:lang w:bidi="ar"/>
        </w:rPr>
        <w:t>第一条</w:t>
      </w:r>
      <w:r>
        <w:rPr>
          <w:rFonts w:ascii="仿宋_GB2312" w:eastAsia="仿宋_GB2312" w:hAnsi="仿宋_GB2312" w:cs="仿宋_GB2312" w:hint="eastAsia"/>
          <w:color w:val="000000"/>
          <w:kern w:val="0"/>
          <w:sz w:val="28"/>
          <w:szCs w:val="28"/>
          <w:lang w:bidi="ar"/>
        </w:rPr>
        <w:t xml:space="preserve"> 为增强“挑战杯”大学生课外学术科技作品竞赛（以下简称“挑战杯”竞赛）的群众性，激励各学院届次</w:t>
      </w:r>
      <w:proofErr w:type="gramStart"/>
      <w:r>
        <w:rPr>
          <w:rFonts w:ascii="仿宋_GB2312" w:eastAsia="仿宋_GB2312" w:hAnsi="仿宋_GB2312" w:cs="仿宋_GB2312" w:hint="eastAsia"/>
          <w:color w:val="000000"/>
          <w:kern w:val="0"/>
          <w:sz w:val="28"/>
          <w:szCs w:val="28"/>
          <w:lang w:bidi="ar"/>
        </w:rPr>
        <w:t>化举办</w:t>
      </w:r>
      <w:proofErr w:type="gramEnd"/>
      <w:r>
        <w:rPr>
          <w:rFonts w:ascii="仿宋_GB2312" w:eastAsia="仿宋_GB2312" w:hAnsi="仿宋_GB2312" w:cs="仿宋_GB2312" w:hint="eastAsia"/>
          <w:color w:val="000000"/>
          <w:kern w:val="0"/>
          <w:sz w:val="28"/>
          <w:szCs w:val="28"/>
          <w:lang w:bidi="ar"/>
        </w:rPr>
        <w:t>“挑战杯”竞赛院级赛事、提高院级赛事教师学生参与度、活跃校园内科</w:t>
      </w:r>
      <w:proofErr w:type="gramStart"/>
      <w:r>
        <w:rPr>
          <w:rFonts w:ascii="仿宋_GB2312" w:eastAsia="仿宋_GB2312" w:hAnsi="仿宋_GB2312" w:cs="仿宋_GB2312" w:hint="eastAsia"/>
          <w:color w:val="000000"/>
          <w:kern w:val="0"/>
          <w:sz w:val="28"/>
          <w:szCs w:val="28"/>
          <w:lang w:bidi="ar"/>
        </w:rPr>
        <w:t>技创新</w:t>
      </w:r>
      <w:proofErr w:type="gramEnd"/>
      <w:r>
        <w:rPr>
          <w:rFonts w:ascii="仿宋_GB2312" w:eastAsia="仿宋_GB2312" w:hAnsi="仿宋_GB2312" w:cs="仿宋_GB2312" w:hint="eastAsia"/>
          <w:color w:val="000000"/>
          <w:kern w:val="0"/>
          <w:sz w:val="28"/>
          <w:szCs w:val="28"/>
          <w:lang w:bidi="ar"/>
        </w:rPr>
        <w:t>氛围、提升学院赛事组织实施工作水平，依据《第十七届“挑战杯”竞赛全国组委会竞赛章程（试行）》有关要求，制定本细则。</w:t>
      </w:r>
    </w:p>
    <w:p w14:paraId="4624FC63" w14:textId="77777777" w:rsidR="000D2D69" w:rsidRDefault="006F1CDF">
      <w:pPr>
        <w:ind w:firstLine="560"/>
        <w:rPr>
          <w:rFonts w:ascii="仿宋_GB2312" w:eastAsia="仿宋_GB2312" w:hAnsi="仿宋_GB2312" w:cs="仿宋_GB2312"/>
          <w:color w:val="000000"/>
          <w:kern w:val="0"/>
          <w:sz w:val="28"/>
          <w:szCs w:val="28"/>
          <w:lang w:bidi="ar"/>
        </w:rPr>
      </w:pPr>
      <w:r>
        <w:rPr>
          <w:rFonts w:ascii="黑体" w:eastAsia="黑体" w:hAnsi="黑体" w:cs="黑体" w:hint="eastAsia"/>
          <w:b/>
          <w:bCs/>
          <w:color w:val="000000"/>
          <w:kern w:val="0"/>
          <w:sz w:val="28"/>
          <w:szCs w:val="28"/>
          <w:lang w:bidi="ar"/>
        </w:rPr>
        <w:t>第二条</w:t>
      </w:r>
      <w:r>
        <w:rPr>
          <w:rFonts w:ascii="仿宋_GB2312" w:eastAsia="仿宋_GB2312" w:hAnsi="仿宋_GB2312" w:cs="仿宋_GB2312" w:hint="eastAsia"/>
          <w:color w:val="000000"/>
          <w:kern w:val="0"/>
          <w:sz w:val="28"/>
          <w:szCs w:val="28"/>
          <w:lang w:bidi="ar"/>
        </w:rPr>
        <w:t xml:space="preserve"> 本细则考察“挑战杯”竞赛院级赛事的组织实施情况。本细则所称院级赛事，是指各学院为选拔申报校级“挑战杯”竞赛的作品而组织的院级大学生课外学术科技作品竞赛，院级赛事可以冠以其他名称。考察周期为上一届全国竞赛闭幕至当届校级竞赛开赛。</w:t>
      </w:r>
    </w:p>
    <w:p w14:paraId="13F33D4E" w14:textId="77777777" w:rsidR="000D2D69" w:rsidRDefault="006F1CDF">
      <w:pPr>
        <w:ind w:firstLine="560"/>
        <w:rPr>
          <w:rFonts w:ascii="仿宋_GB2312" w:eastAsia="仿宋_GB2312" w:hAnsi="仿宋_GB2312" w:cs="仿宋_GB2312"/>
          <w:color w:val="000000"/>
          <w:kern w:val="0"/>
          <w:sz w:val="28"/>
          <w:szCs w:val="28"/>
          <w:lang w:bidi="ar"/>
        </w:rPr>
      </w:pPr>
      <w:r>
        <w:rPr>
          <w:rFonts w:ascii="黑体" w:eastAsia="黑体" w:hAnsi="黑体" w:cs="黑体" w:hint="eastAsia"/>
          <w:b/>
          <w:bCs/>
          <w:color w:val="000000"/>
          <w:kern w:val="0"/>
          <w:sz w:val="28"/>
          <w:szCs w:val="28"/>
          <w:lang w:bidi="ar"/>
        </w:rPr>
        <w:t>第三条</w:t>
      </w:r>
      <w:r>
        <w:rPr>
          <w:rFonts w:ascii="仿宋_GB2312" w:eastAsia="仿宋_GB2312" w:hAnsi="仿宋_GB2312" w:cs="仿宋_GB2312" w:hint="eastAsia"/>
          <w:color w:val="000000"/>
          <w:kern w:val="0"/>
          <w:sz w:val="28"/>
          <w:szCs w:val="28"/>
          <w:lang w:bidi="ar"/>
        </w:rPr>
        <w:t xml:space="preserve"> 本届“挑战杯”竞赛细则立足导向性、基础性、客观性要求，考察符合群众性要求的院级赛事应具备的基本要素。本细则中各指标仅适用于第九届“挑战杯”竞赛，本届竞赛结束后，将根据实际情况对评价指标进行调整，逐届优化提高评价标准来镀金院级赛事水平逐步提升。</w:t>
      </w:r>
    </w:p>
    <w:p w14:paraId="75839CEB" w14:textId="77777777" w:rsidR="000D2D69" w:rsidRDefault="006F1CDF">
      <w:pPr>
        <w:jc w:val="center"/>
        <w:rPr>
          <w:rFonts w:ascii="黑体" w:eastAsia="黑体" w:hAnsi="黑体" w:cs="黑体"/>
          <w:b/>
          <w:bCs/>
          <w:color w:val="000000"/>
          <w:kern w:val="0"/>
          <w:sz w:val="28"/>
          <w:szCs w:val="28"/>
          <w:lang w:bidi="ar"/>
        </w:rPr>
      </w:pPr>
      <w:r>
        <w:rPr>
          <w:rFonts w:ascii="黑体" w:eastAsia="黑体" w:hAnsi="黑体" w:cs="黑体" w:hint="eastAsia"/>
          <w:b/>
          <w:bCs/>
          <w:color w:val="000000"/>
          <w:kern w:val="0"/>
          <w:sz w:val="28"/>
          <w:szCs w:val="28"/>
          <w:lang w:bidi="ar"/>
        </w:rPr>
        <w:t>第二章 指标体系</w:t>
      </w:r>
    </w:p>
    <w:p w14:paraId="5527DD6E" w14:textId="77777777" w:rsidR="000D2D69" w:rsidRDefault="006F1CDF">
      <w:pPr>
        <w:ind w:firstLineChars="200" w:firstLine="562"/>
        <w:rPr>
          <w:rFonts w:ascii="仿宋_GB2312" w:eastAsia="仿宋_GB2312" w:hAnsi="仿宋_GB2312" w:cs="仿宋_GB2312"/>
          <w:color w:val="000000"/>
          <w:kern w:val="0"/>
          <w:sz w:val="28"/>
          <w:szCs w:val="28"/>
          <w:lang w:bidi="ar"/>
        </w:rPr>
      </w:pPr>
      <w:r>
        <w:rPr>
          <w:rFonts w:ascii="黑体" w:eastAsia="黑体" w:hAnsi="黑体" w:cs="黑体" w:hint="eastAsia"/>
          <w:b/>
          <w:bCs/>
          <w:color w:val="000000"/>
          <w:kern w:val="0"/>
          <w:sz w:val="28"/>
          <w:szCs w:val="28"/>
          <w:lang w:bidi="ar"/>
        </w:rPr>
        <w:t>第四条</w:t>
      </w:r>
      <w:r>
        <w:rPr>
          <w:rFonts w:ascii="仿宋_GB2312" w:eastAsia="仿宋_GB2312" w:hAnsi="仿宋_GB2312" w:cs="仿宋_GB2312" w:hint="eastAsia"/>
          <w:color w:val="000000"/>
          <w:kern w:val="0"/>
          <w:sz w:val="28"/>
          <w:szCs w:val="28"/>
          <w:lang w:bidi="ar"/>
        </w:rPr>
        <w:t xml:space="preserve"> 学院政策支持。考察学院对院级赛事的重视程度和推动力度。</w:t>
      </w:r>
    </w:p>
    <w:p w14:paraId="75669AC0" w14:textId="77777777" w:rsidR="000D2D69" w:rsidRDefault="006F1CDF">
      <w:pPr>
        <w:ind w:firstLineChars="200" w:firstLine="560"/>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lastRenderedPageBreak/>
        <w:t>（1）正式发布院级赛事相关工作实施意见、通知等文件。学院院级层面发文的计10分。</w:t>
      </w:r>
    </w:p>
    <w:p w14:paraId="7C4BB720" w14:textId="77777777" w:rsidR="000D2D69" w:rsidRDefault="006F1CDF">
      <w:pPr>
        <w:ind w:firstLineChars="200" w:firstLine="560"/>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（2）制定政策激励师生参与课外学术科技作品竞赛，有相关政策的计5分。</w:t>
      </w:r>
    </w:p>
    <w:p w14:paraId="7FBD3EBB" w14:textId="77777777" w:rsidR="000D2D69" w:rsidRDefault="006F1CDF">
      <w:pPr>
        <w:ind w:firstLineChars="200" w:firstLine="560"/>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（3）学院对学生项目培育设置专项经费支持的，计5分。</w:t>
      </w:r>
    </w:p>
    <w:p w14:paraId="1A1C92BB" w14:textId="77777777" w:rsidR="000D2D69" w:rsidRDefault="006F1CDF">
      <w:pPr>
        <w:ind w:firstLineChars="200" w:firstLine="560"/>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（4）学院对“挑战杯”的政策支持力度不低于其他类似竞赛，符合的计10分。</w:t>
      </w:r>
    </w:p>
    <w:p w14:paraId="5535E114" w14:textId="77777777" w:rsidR="000D2D69" w:rsidRDefault="006F1CDF">
      <w:pPr>
        <w:ind w:firstLineChars="200" w:firstLine="562"/>
        <w:rPr>
          <w:rFonts w:ascii="仿宋_GB2312" w:eastAsia="仿宋_GB2312" w:hAnsi="仿宋_GB2312" w:cs="仿宋_GB2312"/>
          <w:color w:val="000000"/>
          <w:kern w:val="0"/>
          <w:sz w:val="28"/>
          <w:szCs w:val="28"/>
          <w:lang w:bidi="ar"/>
        </w:rPr>
      </w:pPr>
      <w:r>
        <w:rPr>
          <w:rFonts w:ascii="黑体" w:eastAsia="黑体" w:hAnsi="黑体" w:cs="黑体" w:hint="eastAsia"/>
          <w:b/>
          <w:bCs/>
          <w:color w:val="000000"/>
          <w:kern w:val="0"/>
          <w:sz w:val="28"/>
          <w:szCs w:val="28"/>
          <w:lang w:bidi="ar"/>
        </w:rPr>
        <w:t>第五条</w:t>
      </w:r>
      <w:r>
        <w:rPr>
          <w:rFonts w:ascii="仿宋_GB2312" w:eastAsia="仿宋_GB2312" w:hAnsi="仿宋_GB2312" w:cs="仿宋_GB2312" w:hint="eastAsia"/>
          <w:color w:val="000000"/>
          <w:kern w:val="0"/>
          <w:sz w:val="28"/>
          <w:szCs w:val="28"/>
          <w:lang w:bidi="ar"/>
        </w:rPr>
        <w:t xml:space="preserve"> 院级赛事组织实施。考察学院举办院级赛事的情况。</w:t>
      </w:r>
    </w:p>
    <w:p w14:paraId="0F08B19B" w14:textId="77777777" w:rsidR="000D2D69" w:rsidRDefault="006F1CDF">
      <w:pPr>
        <w:ind w:firstLineChars="200" w:firstLine="560"/>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（1）举办院级赛事的，计5分。</w:t>
      </w:r>
    </w:p>
    <w:p w14:paraId="5B924C04" w14:textId="77777777" w:rsidR="000D2D69" w:rsidRDefault="006F1CDF">
      <w:pPr>
        <w:ind w:firstLineChars="200" w:firstLine="560"/>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（2）学院给予团委院级赛专项经费支持的，计5分。</w:t>
      </w:r>
    </w:p>
    <w:p w14:paraId="167B24F3" w14:textId="77777777" w:rsidR="000D2D69" w:rsidRDefault="006F1CDF">
      <w:pPr>
        <w:ind w:firstLineChars="200" w:firstLine="560"/>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（3）学院获奖信息在全院范围内公示，有监督投诉机制的，计5分。</w:t>
      </w:r>
    </w:p>
    <w:p w14:paraId="0D453C8C" w14:textId="77777777" w:rsidR="000D2D69" w:rsidRDefault="006F1CDF">
      <w:pPr>
        <w:ind w:firstLineChars="200" w:firstLine="560"/>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（4）</w:t>
      </w:r>
      <w:proofErr w:type="gramStart"/>
      <w:r>
        <w:rPr>
          <w:rFonts w:ascii="仿宋_GB2312" w:eastAsia="仿宋_GB2312" w:hAnsi="仿宋_GB2312" w:cs="仿宋_GB2312" w:hint="eastAsia"/>
          <w:color w:val="000000"/>
          <w:kern w:val="0"/>
          <w:sz w:val="28"/>
          <w:szCs w:val="28"/>
          <w:lang w:bidi="ar"/>
        </w:rPr>
        <w:t>按照院赛</w:t>
      </w:r>
      <w:proofErr w:type="gramEnd"/>
      <w:r>
        <w:rPr>
          <w:rFonts w:ascii="仿宋_GB2312" w:eastAsia="仿宋_GB2312" w:hAnsi="仿宋_GB2312" w:cs="仿宋_GB2312" w:hint="eastAsia"/>
          <w:color w:val="000000"/>
          <w:kern w:val="0"/>
          <w:sz w:val="28"/>
          <w:szCs w:val="28"/>
          <w:lang w:bidi="ar"/>
        </w:rPr>
        <w:t>成绩推荐参加校赛，学院</w:t>
      </w:r>
      <w:proofErr w:type="gramStart"/>
      <w:r>
        <w:rPr>
          <w:rFonts w:ascii="仿宋_GB2312" w:eastAsia="仿宋_GB2312" w:hAnsi="仿宋_GB2312" w:cs="仿宋_GB2312" w:hint="eastAsia"/>
          <w:color w:val="000000"/>
          <w:kern w:val="0"/>
          <w:sz w:val="28"/>
          <w:szCs w:val="28"/>
          <w:lang w:bidi="ar"/>
        </w:rPr>
        <w:t>推荐校赛作品均为院赛获奖</w:t>
      </w:r>
      <w:proofErr w:type="gramEnd"/>
      <w:r>
        <w:rPr>
          <w:rFonts w:ascii="仿宋_GB2312" w:eastAsia="仿宋_GB2312" w:hAnsi="仿宋_GB2312" w:cs="仿宋_GB2312" w:hint="eastAsia"/>
          <w:color w:val="000000"/>
          <w:kern w:val="0"/>
          <w:sz w:val="28"/>
          <w:szCs w:val="28"/>
          <w:lang w:bidi="ar"/>
        </w:rPr>
        <w:t>高等次的，计5分。</w:t>
      </w:r>
    </w:p>
    <w:p w14:paraId="3430782A" w14:textId="77777777" w:rsidR="000D2D69" w:rsidRDefault="006F1CDF">
      <w:pPr>
        <w:ind w:firstLineChars="200" w:firstLine="562"/>
        <w:rPr>
          <w:rFonts w:ascii="仿宋_GB2312" w:eastAsia="仿宋_GB2312" w:hAnsi="仿宋_GB2312" w:cs="仿宋_GB2312"/>
          <w:color w:val="000000"/>
          <w:kern w:val="0"/>
          <w:sz w:val="28"/>
          <w:szCs w:val="28"/>
          <w:lang w:bidi="ar"/>
        </w:rPr>
      </w:pPr>
      <w:r>
        <w:rPr>
          <w:rFonts w:ascii="黑体" w:eastAsia="黑体" w:hAnsi="黑体" w:cs="黑体" w:hint="eastAsia"/>
          <w:b/>
          <w:bCs/>
          <w:color w:val="000000"/>
          <w:kern w:val="0"/>
          <w:sz w:val="28"/>
          <w:szCs w:val="28"/>
          <w:lang w:bidi="ar"/>
        </w:rPr>
        <w:t>第六条</w:t>
      </w:r>
      <w:r>
        <w:rPr>
          <w:rFonts w:ascii="仿宋_GB2312" w:eastAsia="仿宋_GB2312" w:hAnsi="仿宋_GB2312" w:cs="仿宋_GB2312" w:hint="eastAsia"/>
          <w:color w:val="000000"/>
          <w:kern w:val="0"/>
          <w:sz w:val="28"/>
          <w:szCs w:val="28"/>
          <w:lang w:bidi="ar"/>
        </w:rPr>
        <w:t xml:space="preserve"> 院级赛事参与程度。考察院级赛事广泛吸引教师和学生参与情况。</w:t>
      </w:r>
    </w:p>
    <w:p w14:paraId="427EAAAA" w14:textId="77777777" w:rsidR="000D2D69" w:rsidRDefault="006F1CDF">
      <w:pPr>
        <w:ind w:firstLineChars="200" w:firstLine="560"/>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（1）学生参与情况。学院推报参加</w:t>
      </w:r>
      <w:proofErr w:type="gramStart"/>
      <w:r>
        <w:rPr>
          <w:rFonts w:ascii="仿宋_GB2312" w:eastAsia="仿宋_GB2312" w:hAnsi="仿宋_GB2312" w:cs="仿宋_GB2312" w:hint="eastAsia"/>
          <w:color w:val="000000"/>
          <w:kern w:val="0"/>
          <w:sz w:val="28"/>
          <w:szCs w:val="28"/>
          <w:lang w:bidi="ar"/>
        </w:rPr>
        <w:t>校赛学生</w:t>
      </w:r>
      <w:proofErr w:type="gramEnd"/>
      <w:r>
        <w:rPr>
          <w:rFonts w:ascii="仿宋_GB2312" w:eastAsia="仿宋_GB2312" w:hAnsi="仿宋_GB2312" w:cs="仿宋_GB2312" w:hint="eastAsia"/>
          <w:color w:val="000000"/>
          <w:kern w:val="0"/>
          <w:sz w:val="28"/>
          <w:szCs w:val="28"/>
          <w:lang w:bidi="ar"/>
        </w:rPr>
        <w:t>人数占学院在校生总数比例达到10%及以上的，计15分。达到6%不到10%的计10分。达到3%不到6%的计5分。</w:t>
      </w:r>
    </w:p>
    <w:p w14:paraId="10661992" w14:textId="77777777" w:rsidR="000D2D69" w:rsidRDefault="006F1CDF">
      <w:pPr>
        <w:ind w:firstLineChars="200" w:firstLine="560"/>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（2）教师参与情况。学院推报参加</w:t>
      </w:r>
      <w:proofErr w:type="gramStart"/>
      <w:r>
        <w:rPr>
          <w:rFonts w:ascii="仿宋_GB2312" w:eastAsia="仿宋_GB2312" w:hAnsi="仿宋_GB2312" w:cs="仿宋_GB2312" w:hint="eastAsia"/>
          <w:color w:val="000000"/>
          <w:kern w:val="0"/>
          <w:sz w:val="28"/>
          <w:szCs w:val="28"/>
          <w:lang w:bidi="ar"/>
        </w:rPr>
        <w:t>校赛指导</w:t>
      </w:r>
      <w:proofErr w:type="gramEnd"/>
      <w:r>
        <w:rPr>
          <w:rFonts w:ascii="仿宋_GB2312" w:eastAsia="仿宋_GB2312" w:hAnsi="仿宋_GB2312" w:cs="仿宋_GB2312" w:hint="eastAsia"/>
          <w:color w:val="000000"/>
          <w:kern w:val="0"/>
          <w:sz w:val="28"/>
          <w:szCs w:val="28"/>
          <w:lang w:bidi="ar"/>
        </w:rPr>
        <w:t>教师人数占学院在职专任教师总数比例达到6%及以上的计10分。不到6%的计5分。</w:t>
      </w:r>
    </w:p>
    <w:p w14:paraId="37EFB967" w14:textId="77777777" w:rsidR="000D2D69" w:rsidRDefault="006F1CDF">
      <w:pPr>
        <w:ind w:firstLineChars="200" w:firstLine="560"/>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（3）项目参赛情况。学院推报</w:t>
      </w:r>
      <w:proofErr w:type="gramStart"/>
      <w:r>
        <w:rPr>
          <w:rFonts w:ascii="仿宋_GB2312" w:eastAsia="仿宋_GB2312" w:hAnsi="仿宋_GB2312" w:cs="仿宋_GB2312" w:hint="eastAsia"/>
          <w:color w:val="000000"/>
          <w:kern w:val="0"/>
          <w:sz w:val="28"/>
          <w:szCs w:val="28"/>
          <w:lang w:bidi="ar"/>
        </w:rPr>
        <w:t>参加校赛项目</w:t>
      </w:r>
      <w:proofErr w:type="gramEnd"/>
      <w:r>
        <w:rPr>
          <w:rFonts w:ascii="仿宋_GB2312" w:eastAsia="仿宋_GB2312" w:hAnsi="仿宋_GB2312" w:cs="仿宋_GB2312" w:hint="eastAsia"/>
          <w:color w:val="000000"/>
          <w:kern w:val="0"/>
          <w:sz w:val="28"/>
          <w:szCs w:val="28"/>
          <w:lang w:bidi="ar"/>
        </w:rPr>
        <w:t>总数与学院在校生</w:t>
      </w:r>
      <w:r>
        <w:rPr>
          <w:rFonts w:ascii="仿宋_GB2312" w:eastAsia="仿宋_GB2312" w:hAnsi="仿宋_GB2312" w:cs="仿宋_GB2312" w:hint="eastAsia"/>
          <w:color w:val="000000"/>
          <w:kern w:val="0"/>
          <w:sz w:val="28"/>
          <w:szCs w:val="28"/>
          <w:lang w:bidi="ar"/>
        </w:rPr>
        <w:lastRenderedPageBreak/>
        <w:t>总数比例，达到0.5%计5分，达到1%计10分。</w:t>
      </w:r>
    </w:p>
    <w:p w14:paraId="02A86336" w14:textId="77777777" w:rsidR="000D2D69" w:rsidRDefault="006F1CDF">
      <w:pPr>
        <w:ind w:firstLineChars="200" w:firstLine="562"/>
        <w:rPr>
          <w:rFonts w:ascii="仿宋_GB2312" w:eastAsia="仿宋_GB2312" w:hAnsi="仿宋_GB2312" w:cs="仿宋_GB2312"/>
          <w:color w:val="000000"/>
          <w:kern w:val="0"/>
          <w:sz w:val="28"/>
          <w:szCs w:val="28"/>
          <w:lang w:bidi="ar"/>
        </w:rPr>
      </w:pPr>
      <w:r>
        <w:rPr>
          <w:rFonts w:ascii="黑体" w:eastAsia="黑体" w:hAnsi="黑体" w:cs="黑体" w:hint="eastAsia"/>
          <w:b/>
          <w:bCs/>
          <w:color w:val="000000"/>
          <w:kern w:val="0"/>
          <w:sz w:val="28"/>
          <w:szCs w:val="28"/>
          <w:lang w:bidi="ar"/>
        </w:rPr>
        <w:t>第七条</w:t>
      </w:r>
      <w:r>
        <w:rPr>
          <w:rFonts w:ascii="仿宋_GB2312" w:eastAsia="仿宋_GB2312" w:hAnsi="仿宋_GB2312" w:cs="仿宋_GB2312" w:hint="eastAsia"/>
          <w:color w:val="000000"/>
          <w:kern w:val="0"/>
          <w:sz w:val="28"/>
          <w:szCs w:val="28"/>
          <w:lang w:bidi="ar"/>
        </w:rPr>
        <w:t xml:space="preserve"> 评审过程。考察院级赛事评审工作及评审过程的规范化程度。</w:t>
      </w:r>
    </w:p>
    <w:p w14:paraId="10F2CA57" w14:textId="77777777" w:rsidR="000D2D69" w:rsidRDefault="006F1CDF">
      <w:pPr>
        <w:ind w:firstLineChars="200" w:firstLine="560"/>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（1）制定《评审细则》并有规范化评审程序的，计5分。</w:t>
      </w:r>
    </w:p>
    <w:p w14:paraId="4D49162B" w14:textId="77777777" w:rsidR="000D2D69" w:rsidRDefault="006F1CDF">
      <w:pPr>
        <w:ind w:firstLineChars="200" w:firstLine="560"/>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（2）设置“学术诚信审查”环节的，计5分。</w:t>
      </w:r>
    </w:p>
    <w:p w14:paraId="07E440B2" w14:textId="77777777" w:rsidR="000D2D69" w:rsidRDefault="006F1CDF">
      <w:pPr>
        <w:ind w:firstLineChars="200" w:firstLine="560"/>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（3）有规范化评审记录的，计5分。</w:t>
      </w:r>
    </w:p>
    <w:p w14:paraId="5A92B4AB" w14:textId="77777777" w:rsidR="000D2D69" w:rsidRDefault="006F1CDF">
      <w:pPr>
        <w:ind w:firstLineChars="200" w:firstLine="560"/>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（4）面向全院公开答辩的，计5分。</w:t>
      </w:r>
    </w:p>
    <w:p w14:paraId="4929F350" w14:textId="77777777" w:rsidR="000D2D69" w:rsidRDefault="006F1CDF">
      <w:pPr>
        <w:ind w:firstLine="560"/>
        <w:rPr>
          <w:rFonts w:ascii="仿宋_GB2312" w:eastAsia="仿宋_GB2312" w:hAnsi="仿宋_GB2312" w:cs="仿宋_GB2312"/>
          <w:color w:val="000000"/>
          <w:kern w:val="0"/>
          <w:sz w:val="28"/>
          <w:szCs w:val="28"/>
          <w:lang w:bidi="ar"/>
        </w:rPr>
      </w:pPr>
      <w:r>
        <w:rPr>
          <w:rFonts w:ascii="黑体" w:eastAsia="黑体" w:hAnsi="黑体" w:cs="黑体" w:hint="eastAsia"/>
          <w:b/>
          <w:bCs/>
          <w:color w:val="000000"/>
          <w:kern w:val="0"/>
          <w:sz w:val="28"/>
          <w:szCs w:val="28"/>
          <w:lang w:bidi="ar"/>
        </w:rPr>
        <w:t>第八条</w:t>
      </w:r>
      <w:r>
        <w:rPr>
          <w:rFonts w:ascii="仿宋_GB2312" w:eastAsia="仿宋_GB2312" w:hAnsi="仿宋_GB2312" w:cs="仿宋_GB2312" w:hint="eastAsia"/>
          <w:color w:val="000000"/>
          <w:kern w:val="0"/>
          <w:sz w:val="28"/>
          <w:szCs w:val="28"/>
          <w:lang w:bidi="ar"/>
        </w:rPr>
        <w:t xml:space="preserve"> 氛围及宣传展示。考察科技创新氛围营造及宣传力度。</w:t>
      </w:r>
    </w:p>
    <w:p w14:paraId="6968332E" w14:textId="77777777" w:rsidR="000D2D69" w:rsidRDefault="006F1CDF">
      <w:pPr>
        <w:ind w:firstLine="560"/>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（1）项目公开展示的，计5分。</w:t>
      </w:r>
    </w:p>
    <w:p w14:paraId="5D8053DC" w14:textId="77777777" w:rsidR="000D2D69" w:rsidRDefault="006F1CDF">
      <w:pPr>
        <w:ind w:firstLine="560"/>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（2）开展赛前宣讲、交流分享或培训活动的，计5分。</w:t>
      </w:r>
    </w:p>
    <w:p w14:paraId="1F1E0B32" w14:textId="77777777" w:rsidR="000D2D69" w:rsidRDefault="006F1CDF">
      <w:pPr>
        <w:ind w:firstLine="560"/>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（3）院级赛事得到院级官方媒体报道的，计5分；典型参赛学生或作品、指导教师得到院级</w:t>
      </w:r>
      <w:proofErr w:type="gramStart"/>
      <w:r>
        <w:rPr>
          <w:rFonts w:ascii="仿宋_GB2312" w:eastAsia="仿宋_GB2312" w:hAnsi="仿宋_GB2312" w:cs="仿宋_GB2312" w:hint="eastAsia"/>
          <w:color w:val="000000"/>
          <w:kern w:val="0"/>
          <w:sz w:val="28"/>
          <w:szCs w:val="28"/>
          <w:lang w:bidi="ar"/>
        </w:rPr>
        <w:t>媒体专项</w:t>
      </w:r>
      <w:proofErr w:type="gramEnd"/>
      <w:r>
        <w:rPr>
          <w:rFonts w:ascii="仿宋_GB2312" w:eastAsia="仿宋_GB2312" w:hAnsi="仿宋_GB2312" w:cs="仿宋_GB2312" w:hint="eastAsia"/>
          <w:color w:val="000000"/>
          <w:kern w:val="0"/>
          <w:sz w:val="28"/>
          <w:szCs w:val="28"/>
          <w:lang w:bidi="ar"/>
        </w:rPr>
        <w:t>报道的，计5分。</w:t>
      </w:r>
    </w:p>
    <w:p w14:paraId="5EA042B2" w14:textId="77777777" w:rsidR="000D2D69" w:rsidRDefault="006F1CDF">
      <w:pPr>
        <w:ind w:firstLine="560"/>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（4）学院日常开展学生科技创新相关宣传活动，计5分；采用短视频、微记录、云分享等学生喜闻乐见的方式开展日常宣传教育的，计5分；开展区域交流或院际交流等活动的，计5分。</w:t>
      </w:r>
    </w:p>
    <w:p w14:paraId="452B9615" w14:textId="77777777" w:rsidR="000D2D69" w:rsidRDefault="006F1CDF">
      <w:pPr>
        <w:ind w:firstLine="560"/>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（5）学院关于科技创新的宣传产品或活动被校团委采纳在全校范围内播放或推广的，计10分。</w:t>
      </w:r>
    </w:p>
    <w:p w14:paraId="3429814A" w14:textId="77777777" w:rsidR="000D2D69" w:rsidRDefault="000D2D69">
      <w:pPr>
        <w:ind w:firstLine="560"/>
        <w:rPr>
          <w:rFonts w:ascii="仿宋_GB2312" w:eastAsia="仿宋_GB2312" w:hAnsi="仿宋_GB2312" w:cs="仿宋_GB2312"/>
          <w:color w:val="000000"/>
          <w:kern w:val="0"/>
          <w:sz w:val="28"/>
          <w:szCs w:val="28"/>
          <w:lang w:bidi="ar"/>
        </w:rPr>
      </w:pPr>
    </w:p>
    <w:p w14:paraId="3751CFAC" w14:textId="77777777" w:rsidR="000D2D69" w:rsidRDefault="006F1CDF">
      <w:pPr>
        <w:jc w:val="center"/>
        <w:rPr>
          <w:rFonts w:ascii="黑体" w:eastAsia="黑体" w:hAnsi="黑体" w:cs="黑体"/>
          <w:b/>
          <w:bCs/>
          <w:color w:val="000000"/>
          <w:kern w:val="0"/>
          <w:sz w:val="28"/>
          <w:szCs w:val="28"/>
          <w:lang w:bidi="ar"/>
        </w:rPr>
      </w:pPr>
      <w:r>
        <w:rPr>
          <w:rFonts w:ascii="黑体" w:eastAsia="黑体" w:hAnsi="黑体" w:cs="黑体" w:hint="eastAsia"/>
          <w:b/>
          <w:bCs/>
          <w:color w:val="000000"/>
          <w:kern w:val="0"/>
          <w:sz w:val="28"/>
          <w:szCs w:val="28"/>
          <w:lang w:bidi="ar"/>
        </w:rPr>
        <w:t>第三章 评价组织实施</w:t>
      </w:r>
    </w:p>
    <w:p w14:paraId="5898C084" w14:textId="0586C846" w:rsidR="000D2D69" w:rsidRDefault="006F1CDF">
      <w:pPr>
        <w:ind w:firstLineChars="200" w:firstLine="562"/>
        <w:rPr>
          <w:rFonts w:ascii="仿宋_GB2312" w:eastAsia="仿宋_GB2312" w:hAnsi="仿宋_GB2312" w:cs="仿宋_GB2312"/>
          <w:color w:val="000000"/>
          <w:kern w:val="0"/>
          <w:sz w:val="28"/>
          <w:szCs w:val="28"/>
          <w:lang w:bidi="ar"/>
        </w:rPr>
      </w:pPr>
      <w:r>
        <w:rPr>
          <w:rFonts w:ascii="黑体" w:eastAsia="黑体" w:hAnsi="黑体" w:cs="黑体" w:hint="eastAsia"/>
          <w:b/>
          <w:bCs/>
          <w:color w:val="000000"/>
          <w:kern w:val="0"/>
          <w:sz w:val="28"/>
          <w:szCs w:val="28"/>
          <w:lang w:bidi="ar"/>
        </w:rPr>
        <w:t>第九条</w:t>
      </w:r>
      <w:r>
        <w:rPr>
          <w:rFonts w:ascii="仿宋_GB2312" w:eastAsia="仿宋_GB2312" w:hAnsi="仿宋_GB2312" w:cs="仿宋_GB2312" w:hint="eastAsia"/>
          <w:color w:val="000000"/>
          <w:kern w:val="0"/>
          <w:sz w:val="28"/>
          <w:szCs w:val="28"/>
          <w:lang w:bidi="ar"/>
        </w:rPr>
        <w:t xml:space="preserve"> “挑战杯”</w:t>
      </w:r>
      <w:r w:rsidR="00704C26">
        <w:rPr>
          <w:rFonts w:ascii="仿宋_GB2312" w:eastAsia="仿宋_GB2312" w:hAnsi="仿宋_GB2312" w:cs="仿宋_GB2312" w:hint="eastAsia"/>
          <w:color w:val="000000"/>
          <w:kern w:val="0"/>
          <w:sz w:val="28"/>
          <w:szCs w:val="28"/>
          <w:lang w:bidi="ar"/>
        </w:rPr>
        <w:t>课外学术科技作品</w:t>
      </w:r>
      <w:r>
        <w:rPr>
          <w:rFonts w:ascii="仿宋_GB2312" w:eastAsia="仿宋_GB2312" w:hAnsi="仿宋_GB2312" w:cs="仿宋_GB2312" w:hint="eastAsia"/>
          <w:color w:val="000000"/>
          <w:kern w:val="0"/>
          <w:sz w:val="28"/>
          <w:szCs w:val="28"/>
          <w:lang w:bidi="ar"/>
        </w:rPr>
        <w:t>系列校级竞赛由学校团委主办，</w:t>
      </w:r>
      <w:r w:rsidR="009F2632">
        <w:rPr>
          <w:rFonts w:ascii="仿宋_GB2312" w:eastAsia="仿宋_GB2312" w:hAnsi="仿宋_GB2312" w:cs="仿宋_GB2312" w:hint="eastAsia"/>
          <w:color w:val="000000"/>
          <w:kern w:val="0"/>
          <w:sz w:val="28"/>
          <w:szCs w:val="28"/>
          <w:lang w:bidi="ar"/>
        </w:rPr>
        <w:t>科研与社会合作部</w:t>
      </w:r>
      <w:r>
        <w:rPr>
          <w:rFonts w:ascii="仿宋_GB2312" w:eastAsia="仿宋_GB2312" w:hAnsi="仿宋_GB2312" w:cs="仿宋_GB2312" w:hint="eastAsia"/>
          <w:color w:val="000000"/>
          <w:kern w:val="0"/>
          <w:sz w:val="28"/>
          <w:szCs w:val="28"/>
          <w:lang w:bidi="ar"/>
        </w:rPr>
        <w:t>、创业学院、教务</w:t>
      </w:r>
      <w:r w:rsidR="009F2632">
        <w:rPr>
          <w:rFonts w:ascii="仿宋_GB2312" w:eastAsia="仿宋_GB2312" w:hAnsi="仿宋_GB2312" w:cs="仿宋_GB2312" w:hint="eastAsia"/>
          <w:color w:val="000000"/>
          <w:kern w:val="0"/>
          <w:sz w:val="28"/>
          <w:szCs w:val="28"/>
          <w:lang w:bidi="ar"/>
        </w:rPr>
        <w:t>部</w:t>
      </w:r>
      <w:r>
        <w:rPr>
          <w:rFonts w:ascii="仿宋_GB2312" w:eastAsia="仿宋_GB2312" w:hAnsi="仿宋_GB2312" w:cs="仿宋_GB2312" w:hint="eastAsia"/>
          <w:color w:val="000000"/>
          <w:kern w:val="0"/>
          <w:sz w:val="28"/>
          <w:szCs w:val="28"/>
          <w:lang w:bidi="ar"/>
        </w:rPr>
        <w:t>、人事</w:t>
      </w:r>
      <w:r w:rsidR="009F2632">
        <w:rPr>
          <w:rFonts w:ascii="仿宋_GB2312" w:eastAsia="仿宋_GB2312" w:hAnsi="仿宋_GB2312" w:cs="仿宋_GB2312" w:hint="eastAsia"/>
          <w:color w:val="000000"/>
          <w:kern w:val="0"/>
          <w:sz w:val="28"/>
          <w:szCs w:val="28"/>
          <w:lang w:bidi="ar"/>
        </w:rPr>
        <w:t>部</w:t>
      </w:r>
      <w:r>
        <w:rPr>
          <w:rFonts w:ascii="仿宋_GB2312" w:eastAsia="仿宋_GB2312" w:hAnsi="仿宋_GB2312" w:cs="仿宋_GB2312" w:hint="eastAsia"/>
          <w:color w:val="000000"/>
          <w:kern w:val="0"/>
          <w:sz w:val="28"/>
          <w:szCs w:val="28"/>
          <w:lang w:bidi="ar"/>
        </w:rPr>
        <w:t>、学生工作部、招生与就业</w:t>
      </w:r>
      <w:r w:rsidR="009F2632">
        <w:rPr>
          <w:rFonts w:ascii="仿宋_GB2312" w:eastAsia="仿宋_GB2312" w:hAnsi="仿宋_GB2312" w:cs="仿宋_GB2312" w:hint="eastAsia"/>
          <w:color w:val="000000"/>
          <w:kern w:val="0"/>
          <w:sz w:val="28"/>
          <w:szCs w:val="28"/>
          <w:lang w:bidi="ar"/>
        </w:rPr>
        <w:t>部等部门</w:t>
      </w:r>
      <w:r>
        <w:rPr>
          <w:rFonts w:ascii="仿宋_GB2312" w:eastAsia="仿宋_GB2312" w:hAnsi="仿宋_GB2312" w:cs="仿宋_GB2312" w:hint="eastAsia"/>
          <w:color w:val="000000"/>
          <w:kern w:val="0"/>
          <w:sz w:val="28"/>
          <w:szCs w:val="28"/>
          <w:lang w:bidi="ar"/>
        </w:rPr>
        <w:t>协办。设立竞赛办公室（办公室设在团委），负</w:t>
      </w:r>
      <w:r>
        <w:rPr>
          <w:rFonts w:ascii="仿宋_GB2312" w:eastAsia="仿宋_GB2312" w:hAnsi="仿宋_GB2312" w:cs="仿宋_GB2312" w:hint="eastAsia"/>
          <w:color w:val="000000"/>
          <w:kern w:val="0"/>
          <w:sz w:val="28"/>
          <w:szCs w:val="28"/>
          <w:lang w:bidi="ar"/>
        </w:rPr>
        <w:lastRenderedPageBreak/>
        <w:t>责大赛的组织、执行、宣传、推广、沟通、协调、项目培育等日常工作。竞赛办公室负责校级赛事组织实施评价工作。</w:t>
      </w:r>
    </w:p>
    <w:p w14:paraId="771E6948" w14:textId="77777777" w:rsidR="000D2D69" w:rsidRDefault="006F1CDF">
      <w:pPr>
        <w:ind w:firstLineChars="200" w:firstLine="562"/>
        <w:rPr>
          <w:rFonts w:ascii="仿宋_GB2312" w:eastAsia="仿宋_GB2312" w:hAnsi="仿宋_GB2312" w:cs="仿宋_GB2312"/>
          <w:color w:val="000000"/>
          <w:kern w:val="0"/>
          <w:sz w:val="28"/>
          <w:szCs w:val="28"/>
          <w:lang w:bidi="ar"/>
        </w:rPr>
      </w:pPr>
      <w:r>
        <w:rPr>
          <w:rFonts w:ascii="黑体" w:eastAsia="黑体" w:hAnsi="黑体" w:cs="黑体" w:hint="eastAsia"/>
          <w:b/>
          <w:bCs/>
          <w:color w:val="000000"/>
          <w:kern w:val="0"/>
          <w:sz w:val="28"/>
          <w:szCs w:val="28"/>
          <w:lang w:bidi="ar"/>
        </w:rPr>
        <w:t>第十条</w:t>
      </w:r>
      <w:r>
        <w:rPr>
          <w:rFonts w:ascii="仿宋_GB2312" w:eastAsia="仿宋_GB2312" w:hAnsi="仿宋_GB2312" w:cs="仿宋_GB2312" w:hint="eastAsia"/>
          <w:color w:val="000000"/>
          <w:kern w:val="0"/>
          <w:sz w:val="28"/>
          <w:szCs w:val="28"/>
          <w:lang w:bidi="ar"/>
        </w:rPr>
        <w:t xml:space="preserve"> 评定程序。</w:t>
      </w:r>
    </w:p>
    <w:p w14:paraId="64B9ED7C" w14:textId="6ABDE850" w:rsidR="000D2D69" w:rsidRDefault="006F1CDF">
      <w:pPr>
        <w:ind w:firstLine="560"/>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（1）申报。凡参加“挑战杯”</w:t>
      </w:r>
      <w:proofErr w:type="gramStart"/>
      <w:r>
        <w:rPr>
          <w:rFonts w:ascii="仿宋_GB2312" w:eastAsia="仿宋_GB2312" w:hAnsi="仿宋_GB2312" w:cs="仿宋_GB2312" w:hint="eastAsia"/>
          <w:color w:val="000000"/>
          <w:kern w:val="0"/>
          <w:sz w:val="28"/>
          <w:szCs w:val="28"/>
          <w:lang w:bidi="ar"/>
        </w:rPr>
        <w:t>竞赛省</w:t>
      </w:r>
      <w:proofErr w:type="gramEnd"/>
      <w:r>
        <w:rPr>
          <w:rFonts w:ascii="仿宋_GB2312" w:eastAsia="仿宋_GB2312" w:hAnsi="仿宋_GB2312" w:cs="仿宋_GB2312" w:hint="eastAsia"/>
          <w:color w:val="000000"/>
          <w:kern w:val="0"/>
          <w:sz w:val="28"/>
          <w:szCs w:val="28"/>
          <w:lang w:bidi="ar"/>
        </w:rPr>
        <w:t>赛学院，均应当根据本细则中的指标要求，进行自我评价赋分，填写《</w:t>
      </w:r>
      <w:r w:rsidR="004C1516">
        <w:rPr>
          <w:rFonts w:ascii="仿宋_GB2312" w:eastAsia="仿宋_GB2312" w:hAnsi="仿宋_GB2312" w:cs="仿宋_GB2312" w:hint="eastAsia"/>
          <w:color w:val="000000"/>
          <w:kern w:val="0"/>
          <w:sz w:val="28"/>
          <w:szCs w:val="28"/>
          <w:lang w:bidi="ar"/>
        </w:rPr>
        <w:t>温州大学瓯江学院</w:t>
      </w:r>
      <w:r>
        <w:rPr>
          <w:rFonts w:ascii="仿宋_GB2312" w:eastAsia="仿宋_GB2312" w:hAnsi="仿宋_GB2312" w:cs="仿宋_GB2312" w:hint="eastAsia"/>
          <w:color w:val="000000"/>
          <w:kern w:val="0"/>
          <w:sz w:val="28"/>
          <w:szCs w:val="28"/>
          <w:lang w:bidi="ar"/>
        </w:rPr>
        <w:t>“挑战杯”竞赛院级赛事组织实施情况评价表》并加盖院章，在校级赛事结束后提交竞赛办公室审核。具体提交时间由竞赛办公室确定。</w:t>
      </w:r>
    </w:p>
    <w:p w14:paraId="4BD8917A" w14:textId="77777777" w:rsidR="000D2D69" w:rsidRDefault="006F1CDF">
      <w:pPr>
        <w:ind w:firstLine="560"/>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（2）审核及公示。竞赛办公室对学院自评表的真实性、合理性进行审查认定，同时进行一定比例的抽检。审核无误后进行不少于3天的公示，公示期间，如果发现问题应及时更正并处理。</w:t>
      </w:r>
    </w:p>
    <w:p w14:paraId="4E51D095" w14:textId="77777777" w:rsidR="000D2D69" w:rsidRDefault="006F1CDF">
      <w:pPr>
        <w:ind w:firstLine="560"/>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（3）公布。公示期过后，竞赛办公室向各学院公布最终“挑战杯”竞赛院级赛事组织得分。</w:t>
      </w:r>
    </w:p>
    <w:p w14:paraId="33BBC71C" w14:textId="77777777" w:rsidR="000D2D69" w:rsidRDefault="006F1CDF">
      <w:pPr>
        <w:ind w:firstLine="560"/>
        <w:rPr>
          <w:rFonts w:ascii="仿宋_GB2312" w:eastAsia="仿宋_GB2312" w:hAnsi="仿宋_GB2312" w:cs="仿宋_GB2312"/>
          <w:color w:val="000000"/>
          <w:kern w:val="0"/>
          <w:sz w:val="28"/>
          <w:szCs w:val="28"/>
          <w:lang w:bidi="ar"/>
        </w:rPr>
      </w:pPr>
      <w:r>
        <w:rPr>
          <w:rFonts w:ascii="黑体" w:eastAsia="黑体" w:hAnsi="黑体" w:cs="黑体" w:hint="eastAsia"/>
          <w:b/>
          <w:bCs/>
          <w:color w:val="000000"/>
          <w:kern w:val="0"/>
          <w:sz w:val="28"/>
          <w:szCs w:val="28"/>
          <w:lang w:bidi="ar"/>
        </w:rPr>
        <w:t>第十一条</w:t>
      </w:r>
      <w:r>
        <w:rPr>
          <w:rFonts w:ascii="仿宋_GB2312" w:eastAsia="仿宋_GB2312" w:hAnsi="仿宋_GB2312" w:cs="仿宋_GB2312" w:hint="eastAsia"/>
          <w:color w:val="000000"/>
          <w:kern w:val="0"/>
          <w:sz w:val="28"/>
          <w:szCs w:val="28"/>
          <w:lang w:bidi="ar"/>
        </w:rPr>
        <w:t xml:space="preserve"> </w:t>
      </w:r>
      <w:proofErr w:type="gramStart"/>
      <w:r>
        <w:rPr>
          <w:rFonts w:ascii="仿宋_GB2312" w:eastAsia="仿宋_GB2312" w:hAnsi="仿宋_GB2312" w:cs="仿宋_GB2312" w:hint="eastAsia"/>
          <w:color w:val="000000"/>
          <w:kern w:val="0"/>
          <w:sz w:val="28"/>
          <w:szCs w:val="28"/>
          <w:lang w:bidi="ar"/>
        </w:rPr>
        <w:t>若学</w:t>
      </w:r>
      <w:proofErr w:type="gramEnd"/>
      <w:r>
        <w:rPr>
          <w:rFonts w:ascii="仿宋_GB2312" w:eastAsia="仿宋_GB2312" w:hAnsi="仿宋_GB2312" w:cs="仿宋_GB2312" w:hint="eastAsia"/>
          <w:color w:val="000000"/>
          <w:kern w:val="0"/>
          <w:sz w:val="28"/>
          <w:szCs w:val="28"/>
          <w:lang w:bidi="ar"/>
        </w:rPr>
        <w:t>院应当提交而未提交院级赛是组织评价材料，院级赛事组织得分记为零。</w:t>
      </w:r>
    </w:p>
    <w:p w14:paraId="45D254FD" w14:textId="77777777" w:rsidR="000D2D69" w:rsidRDefault="000D2D69">
      <w:pPr>
        <w:ind w:firstLine="560"/>
        <w:rPr>
          <w:rFonts w:ascii="仿宋_GB2312" w:eastAsia="仿宋_GB2312" w:hAnsi="仿宋_GB2312" w:cs="仿宋_GB2312"/>
          <w:color w:val="000000"/>
          <w:kern w:val="0"/>
          <w:sz w:val="28"/>
          <w:szCs w:val="28"/>
          <w:lang w:bidi="ar"/>
        </w:rPr>
      </w:pPr>
    </w:p>
    <w:p w14:paraId="31134341" w14:textId="77777777" w:rsidR="000D2D69" w:rsidRDefault="006F1CDF">
      <w:pPr>
        <w:jc w:val="center"/>
        <w:rPr>
          <w:rFonts w:ascii="黑体" w:eastAsia="黑体" w:hAnsi="黑体" w:cs="黑体"/>
          <w:b/>
          <w:bCs/>
          <w:color w:val="000000"/>
          <w:kern w:val="0"/>
          <w:sz w:val="28"/>
          <w:szCs w:val="28"/>
          <w:lang w:bidi="ar"/>
        </w:rPr>
      </w:pPr>
      <w:r>
        <w:rPr>
          <w:rFonts w:ascii="黑体" w:eastAsia="黑体" w:hAnsi="黑体" w:cs="黑体" w:hint="eastAsia"/>
          <w:b/>
          <w:bCs/>
          <w:color w:val="000000"/>
          <w:kern w:val="0"/>
          <w:sz w:val="28"/>
          <w:szCs w:val="28"/>
          <w:lang w:bidi="ar"/>
        </w:rPr>
        <w:t>第四章 附  则</w:t>
      </w:r>
    </w:p>
    <w:p w14:paraId="4B07EA2E" w14:textId="77777777" w:rsidR="000D2D69" w:rsidRDefault="006F1CDF">
      <w:pPr>
        <w:ind w:firstLineChars="200" w:firstLine="562"/>
        <w:rPr>
          <w:rFonts w:ascii="仿宋_GB2312" w:eastAsia="仿宋_GB2312" w:hAnsi="仿宋_GB2312" w:cs="仿宋_GB2312"/>
          <w:color w:val="000000"/>
          <w:kern w:val="0"/>
          <w:sz w:val="28"/>
          <w:szCs w:val="28"/>
          <w:lang w:bidi="ar"/>
        </w:rPr>
      </w:pPr>
      <w:r>
        <w:rPr>
          <w:rFonts w:ascii="黑体" w:eastAsia="黑体" w:hAnsi="黑体" w:cs="黑体" w:hint="eastAsia"/>
          <w:b/>
          <w:bCs/>
          <w:color w:val="000000"/>
          <w:kern w:val="0"/>
          <w:sz w:val="28"/>
          <w:szCs w:val="28"/>
          <w:lang w:bidi="ar"/>
        </w:rPr>
        <w:t>第十二条</w:t>
      </w:r>
      <w:r>
        <w:rPr>
          <w:rFonts w:ascii="仿宋_GB2312" w:eastAsia="仿宋_GB2312" w:hAnsi="仿宋_GB2312" w:cs="仿宋_GB2312" w:hint="eastAsia"/>
          <w:color w:val="000000"/>
          <w:kern w:val="0"/>
          <w:sz w:val="28"/>
          <w:szCs w:val="28"/>
          <w:lang w:bidi="ar"/>
        </w:rPr>
        <w:t xml:space="preserve"> 本细则由竞赛办公室解释。</w:t>
      </w:r>
    </w:p>
    <w:p w14:paraId="09AFD130" w14:textId="77777777" w:rsidR="000D2D69" w:rsidRDefault="006F1CDF">
      <w:pPr>
        <w:ind w:firstLineChars="200" w:firstLine="562"/>
        <w:rPr>
          <w:rFonts w:ascii="仿宋_GB2312" w:eastAsia="仿宋_GB2312" w:hAnsi="仿宋_GB2312" w:cs="仿宋_GB2312"/>
          <w:color w:val="000000"/>
          <w:kern w:val="0"/>
          <w:sz w:val="28"/>
          <w:szCs w:val="28"/>
          <w:lang w:bidi="ar"/>
        </w:rPr>
      </w:pPr>
      <w:r>
        <w:rPr>
          <w:rFonts w:ascii="黑体" w:eastAsia="黑体" w:hAnsi="黑体" w:cs="黑体" w:hint="eastAsia"/>
          <w:b/>
          <w:bCs/>
          <w:color w:val="000000"/>
          <w:kern w:val="0"/>
          <w:sz w:val="28"/>
          <w:szCs w:val="28"/>
          <w:lang w:bidi="ar"/>
        </w:rPr>
        <w:t>第十三条</w:t>
      </w:r>
      <w:r>
        <w:rPr>
          <w:rFonts w:ascii="仿宋_GB2312" w:eastAsia="仿宋_GB2312" w:hAnsi="仿宋_GB2312" w:cs="仿宋_GB2312" w:hint="eastAsia"/>
          <w:color w:val="000000"/>
          <w:kern w:val="0"/>
          <w:sz w:val="28"/>
          <w:szCs w:val="28"/>
          <w:lang w:bidi="ar"/>
        </w:rPr>
        <w:t xml:space="preserve"> 本细则自颁布之日起执行。</w:t>
      </w:r>
    </w:p>
    <w:p w14:paraId="38F8D62F" w14:textId="77777777" w:rsidR="000D2D69" w:rsidRDefault="000D2D69">
      <w:pPr>
        <w:rPr>
          <w:rFonts w:ascii="仿宋_GB2312" w:eastAsia="仿宋_GB2312" w:hAnsi="仿宋_GB2312" w:cs="仿宋_GB2312"/>
          <w:color w:val="000000"/>
          <w:kern w:val="0"/>
          <w:sz w:val="28"/>
          <w:szCs w:val="28"/>
          <w:lang w:bidi="ar"/>
        </w:rPr>
      </w:pPr>
    </w:p>
    <w:p w14:paraId="3D3DA84F" w14:textId="77777777" w:rsidR="000D2D69" w:rsidRDefault="000D2D69">
      <w:pPr>
        <w:rPr>
          <w:rFonts w:ascii="仿宋_GB2312" w:eastAsia="仿宋_GB2312" w:hAnsi="仿宋_GB2312" w:cs="仿宋_GB2312"/>
          <w:color w:val="000000"/>
          <w:kern w:val="0"/>
          <w:sz w:val="28"/>
          <w:szCs w:val="28"/>
          <w:lang w:bidi="ar"/>
        </w:rPr>
      </w:pPr>
    </w:p>
    <w:p w14:paraId="016EB35F" w14:textId="77777777" w:rsidR="000D2D69" w:rsidRDefault="000D2D69">
      <w:pPr>
        <w:rPr>
          <w:rFonts w:ascii="仿宋_GB2312" w:eastAsia="仿宋_GB2312" w:hAnsi="仿宋_GB2312" w:cs="仿宋_GB2312"/>
          <w:color w:val="000000"/>
          <w:kern w:val="0"/>
          <w:sz w:val="28"/>
          <w:szCs w:val="28"/>
          <w:lang w:bidi="ar"/>
        </w:rPr>
      </w:pPr>
    </w:p>
    <w:p w14:paraId="0EE400BB" w14:textId="77777777" w:rsidR="000D2D69" w:rsidRDefault="000D2D69">
      <w:pPr>
        <w:ind w:firstLineChars="200" w:firstLine="560"/>
        <w:rPr>
          <w:rFonts w:ascii="仿宋_GB2312" w:eastAsia="仿宋_GB2312" w:hAnsi="仿宋_GB2312" w:cs="仿宋_GB2312"/>
          <w:color w:val="000000"/>
          <w:kern w:val="0"/>
          <w:sz w:val="28"/>
          <w:szCs w:val="28"/>
          <w:lang w:bidi="ar"/>
        </w:rPr>
      </w:pPr>
    </w:p>
    <w:sectPr w:rsidR="000D2D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00"/>
    <w:family w:val="auto"/>
    <w:pitch w:val="default"/>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2D69"/>
    <w:rsid w:val="000D2D69"/>
    <w:rsid w:val="004C1516"/>
    <w:rsid w:val="006F1CDF"/>
    <w:rsid w:val="00704C26"/>
    <w:rsid w:val="007D21D4"/>
    <w:rsid w:val="009F2632"/>
    <w:rsid w:val="00C65470"/>
    <w:rsid w:val="05F362F6"/>
    <w:rsid w:val="11FB02AB"/>
    <w:rsid w:val="137627F9"/>
    <w:rsid w:val="15411107"/>
    <w:rsid w:val="1A227C9C"/>
    <w:rsid w:val="1DBD04FB"/>
    <w:rsid w:val="24595D1D"/>
    <w:rsid w:val="24C1185E"/>
    <w:rsid w:val="27AB4D26"/>
    <w:rsid w:val="2EC3095B"/>
    <w:rsid w:val="37A85153"/>
    <w:rsid w:val="38F646DE"/>
    <w:rsid w:val="3CCD3D2E"/>
    <w:rsid w:val="55033C9E"/>
    <w:rsid w:val="578E6CB4"/>
    <w:rsid w:val="5C4F0A84"/>
    <w:rsid w:val="68260A02"/>
    <w:rsid w:val="79BD1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AF13CF"/>
  <w15:docId w15:val="{1637C71A-8BAF-4203-A8C7-428279D2D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276</Words>
  <Characters>1577</Characters>
  <Application>Microsoft Office Word</Application>
  <DocSecurity>0</DocSecurity>
  <Lines>13</Lines>
  <Paragraphs>3</Paragraphs>
  <ScaleCrop>false</ScaleCrop>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chen mao</cp:lastModifiedBy>
  <cp:revision>7</cp:revision>
  <dcterms:created xsi:type="dcterms:W3CDTF">2021-01-11T06:09:00Z</dcterms:created>
  <dcterms:modified xsi:type="dcterms:W3CDTF">2021-01-15T06:34:00Z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