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华文仿宋" w:hAnsi="华文仿宋" w:eastAsia="华文仿宋" w:cs="华文仿宋"/>
          <w:b/>
          <w:bCs/>
          <w:color w:val="000000"/>
          <w:sz w:val="44"/>
          <w:szCs w:val="44"/>
        </w:rPr>
      </w:pPr>
      <w:r>
        <w:rPr>
          <w:rFonts w:hint="eastAsia" w:ascii="华文仿宋" w:hAnsi="华文仿宋" w:eastAsia="华文仿宋" w:cs="华文仿宋"/>
          <w:b/>
          <w:bCs/>
          <w:color w:val="000000"/>
          <w:sz w:val="36"/>
          <w:szCs w:val="36"/>
        </w:rPr>
        <w:t xml:space="preserve">附1    </w:t>
      </w:r>
      <w:r>
        <w:rPr>
          <w:rFonts w:hint="eastAsia" w:ascii="华文仿宋" w:hAnsi="华文仿宋" w:eastAsia="华文仿宋" w:cs="华文仿宋"/>
          <w:b/>
          <w:bCs/>
          <w:color w:val="000000"/>
          <w:sz w:val="36"/>
          <w:szCs w:val="36"/>
          <w:lang w:val="zh-CN"/>
        </w:rPr>
        <w:t xml:space="preserve"> </w:t>
      </w:r>
      <w:r>
        <w:rPr>
          <w:rFonts w:hint="eastAsia" w:ascii="华文仿宋" w:hAnsi="华文仿宋" w:eastAsia="华文仿宋" w:cs="华文仿宋"/>
          <w:b/>
          <w:bCs/>
          <w:color w:val="000000"/>
          <w:sz w:val="44"/>
          <w:szCs w:val="44"/>
          <w:lang w:val="zh-CN"/>
        </w:rPr>
        <w:t>温州大学瓯江学院学士服租赁条例</w:t>
      </w:r>
    </w:p>
    <w:p>
      <w:pPr>
        <w:autoSpaceDE w:val="0"/>
        <w:autoSpaceDN w:val="0"/>
        <w:adjustRightInd w:val="0"/>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lang w:val="zh-CN"/>
        </w:rPr>
        <w:t>第一章</w:t>
      </w:r>
      <w:r>
        <w:rPr>
          <w:rFonts w:hint="eastAsia" w:ascii="华文仿宋" w:hAnsi="华文仿宋" w:eastAsia="华文仿宋" w:cs="华文仿宋"/>
          <w:b/>
          <w:bCs/>
          <w:color w:val="000000"/>
          <w:sz w:val="32"/>
          <w:szCs w:val="32"/>
        </w:rPr>
        <w:t xml:space="preserve">  </w:t>
      </w:r>
      <w:r>
        <w:rPr>
          <w:rFonts w:hint="eastAsia" w:ascii="华文仿宋" w:hAnsi="华文仿宋" w:eastAsia="华文仿宋" w:cs="华文仿宋"/>
          <w:b/>
          <w:bCs/>
          <w:color w:val="000000"/>
          <w:sz w:val="32"/>
          <w:szCs w:val="32"/>
          <w:lang w:val="zh-CN"/>
        </w:rPr>
        <w:t>总   则</w:t>
      </w:r>
    </w:p>
    <w:p>
      <w:pPr>
        <w:tabs>
          <w:tab w:val="left" w:pos="142"/>
          <w:tab w:val="left" w:pos="284"/>
          <w:tab w:val="left" w:pos="1136"/>
        </w:tabs>
        <w:autoSpaceDE w:val="0"/>
        <w:autoSpaceDN w:val="0"/>
        <w:adjustRightInd w:val="0"/>
        <w:spacing w:line="360" w:lineRule="exact"/>
        <w:ind w:left="1134" w:hanging="992"/>
        <w:rPr>
          <w:rFonts w:hint="eastAsia" w:ascii="华文仿宋" w:hAnsi="华文仿宋" w:eastAsia="华文仿宋" w:cs="华文仿宋"/>
          <w:color w:val="000000"/>
          <w:sz w:val="28"/>
          <w:szCs w:val="28"/>
          <w:lang w:val="zh-CN"/>
        </w:rPr>
      </w:pPr>
      <w:r>
        <w:rPr>
          <w:rFonts w:hint="eastAsia" w:ascii="华文仿宋" w:hAnsi="华文仿宋" w:eastAsia="华文仿宋" w:cs="华文仿宋"/>
          <w:b/>
          <w:bCs/>
          <w:color w:val="000000"/>
          <w:sz w:val="24"/>
          <w:szCs w:val="24"/>
          <w:lang w:val="zh-CN"/>
        </w:rPr>
        <w:t xml:space="preserve">第一条 </w:t>
      </w:r>
      <w:r>
        <w:rPr>
          <w:rFonts w:hint="eastAsia" w:ascii="华文仿宋" w:hAnsi="华文仿宋" w:eastAsia="华文仿宋" w:cs="华文仿宋"/>
          <w:b/>
          <w:bCs/>
          <w:color w:val="000000"/>
          <w:sz w:val="28"/>
          <w:szCs w:val="28"/>
          <w:lang w:val="zh-CN"/>
        </w:rPr>
        <w:t xml:space="preserve"> </w:t>
      </w:r>
      <w:r>
        <w:rPr>
          <w:rFonts w:hint="eastAsia" w:ascii="华文仿宋" w:hAnsi="华文仿宋" w:eastAsia="华文仿宋" w:cs="华文仿宋"/>
          <w:color w:val="000000"/>
          <w:sz w:val="28"/>
          <w:szCs w:val="28"/>
          <w:lang w:val="zh-CN"/>
        </w:rPr>
        <w:t>为了规范温州大学瓯江学院应届毕业生租赁学士服行为，保障租赁学士服的租赁方和瓯江学院团委办公室的合法权益，根据温州大学瓯江学院租赁学士服的相关规定，结合租赁人的实际情况，特制定本条例。</w:t>
      </w:r>
    </w:p>
    <w:p>
      <w:pPr>
        <w:numPr>
          <w:ilvl w:val="0"/>
          <w:numId w:val="1"/>
        </w:numPr>
        <w:tabs>
          <w:tab w:val="left" w:pos="284"/>
        </w:tabs>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温州大学瓯江学院各</w:t>
      </w:r>
      <w:r>
        <w:rPr>
          <w:rFonts w:hint="eastAsia" w:ascii="华文仿宋" w:hAnsi="华文仿宋" w:eastAsia="华文仿宋" w:cs="华文仿宋"/>
          <w:color w:val="000000"/>
          <w:sz w:val="28"/>
          <w:szCs w:val="28"/>
          <w:lang w:val="en-US" w:eastAsia="zh-CN"/>
        </w:rPr>
        <w:t>二级学院团委</w:t>
      </w:r>
      <w:r>
        <w:rPr>
          <w:rFonts w:hint="eastAsia" w:ascii="华文仿宋" w:hAnsi="华文仿宋" w:eastAsia="华文仿宋" w:cs="华文仿宋"/>
          <w:color w:val="000000"/>
          <w:sz w:val="28"/>
          <w:szCs w:val="28"/>
          <w:lang w:val="zh-CN"/>
        </w:rPr>
        <w:t>、班级学士服租赁及管理皆适用本条例。</w:t>
      </w:r>
    </w:p>
    <w:p>
      <w:pPr>
        <w:tabs>
          <w:tab w:val="left" w:pos="284"/>
        </w:tabs>
        <w:autoSpaceDE w:val="0"/>
        <w:autoSpaceDN w:val="0"/>
        <w:adjustRightInd w:val="0"/>
        <w:spacing w:line="360" w:lineRule="exact"/>
        <w:ind w:left="1136" w:hanging="994"/>
        <w:rPr>
          <w:rFonts w:hint="eastAsia" w:ascii="华文仿宋" w:hAnsi="华文仿宋" w:eastAsia="华文仿宋" w:cs="华文仿宋"/>
          <w:color w:val="000000"/>
          <w:sz w:val="28"/>
          <w:szCs w:val="28"/>
          <w:lang w:val="zh-CN"/>
        </w:rPr>
      </w:pPr>
      <w:r>
        <w:rPr>
          <w:rFonts w:hint="eastAsia" w:ascii="华文仿宋" w:hAnsi="华文仿宋" w:eastAsia="华文仿宋" w:cs="华文仿宋"/>
          <w:b/>
          <w:color w:val="000000"/>
          <w:sz w:val="24"/>
          <w:szCs w:val="24"/>
          <w:lang w:val="zh-CN"/>
        </w:rPr>
        <w:t>第三条</w:t>
      </w:r>
      <w:r>
        <w:rPr>
          <w:rFonts w:hint="eastAsia" w:ascii="华文仿宋" w:hAnsi="华文仿宋" w:eastAsia="华文仿宋" w:cs="华文仿宋"/>
          <w:color w:val="000000"/>
          <w:sz w:val="24"/>
          <w:szCs w:val="24"/>
          <w:lang w:val="zh-CN"/>
        </w:rPr>
        <w:t xml:space="preserve">  </w:t>
      </w:r>
      <w:r>
        <w:rPr>
          <w:rFonts w:hint="eastAsia" w:ascii="华文仿宋" w:hAnsi="华文仿宋" w:eastAsia="华文仿宋" w:cs="华文仿宋"/>
          <w:color w:val="000000"/>
          <w:sz w:val="28"/>
          <w:szCs w:val="28"/>
          <w:lang w:val="zh-CN"/>
        </w:rPr>
        <w:t>本条例所称的学士服租赁，是指出租人（瓯江学院团委、学生会办公室）将学士服交付代理人(瓯江学院各</w:t>
      </w:r>
      <w:r>
        <w:rPr>
          <w:rFonts w:hint="eastAsia" w:ascii="华文仿宋" w:hAnsi="华文仿宋" w:eastAsia="华文仿宋" w:cs="华文仿宋"/>
          <w:color w:val="000000"/>
          <w:sz w:val="28"/>
          <w:szCs w:val="28"/>
          <w:lang w:val="en-US" w:eastAsia="zh-CN"/>
        </w:rPr>
        <w:t>二级学院团委</w:t>
      </w:r>
      <w:r>
        <w:rPr>
          <w:rFonts w:hint="eastAsia" w:ascii="华文仿宋" w:hAnsi="华文仿宋" w:eastAsia="华文仿宋" w:cs="华文仿宋"/>
          <w:color w:val="000000"/>
          <w:sz w:val="28"/>
          <w:szCs w:val="28"/>
          <w:lang w:val="zh-CN"/>
        </w:rPr>
        <w:t>、学生会）或租赁人（各班级）使用，租赁人（代理人）需交纳押金提供担保，租赁人（代理人）需向出租人缴纳清洗费，押金待学士服返还后归还，清洗费交由出租人。</w:t>
      </w:r>
    </w:p>
    <w:p>
      <w:pPr>
        <w:tabs>
          <w:tab w:val="left" w:pos="284"/>
        </w:tabs>
        <w:autoSpaceDE w:val="0"/>
        <w:autoSpaceDN w:val="0"/>
        <w:adjustRightInd w:val="0"/>
        <w:spacing w:line="360" w:lineRule="exact"/>
        <w:ind w:left="142"/>
        <w:rPr>
          <w:rFonts w:hint="eastAsia" w:ascii="华文仿宋" w:hAnsi="华文仿宋" w:eastAsia="华文仿宋" w:cs="华文仿宋"/>
          <w:color w:val="000000"/>
          <w:sz w:val="28"/>
          <w:szCs w:val="28"/>
          <w:lang w:val="zh-CN"/>
        </w:rPr>
      </w:pPr>
      <w:r>
        <w:rPr>
          <w:rFonts w:hint="eastAsia" w:ascii="华文仿宋" w:hAnsi="华文仿宋" w:eastAsia="华文仿宋" w:cs="华文仿宋"/>
          <w:b/>
          <w:bCs/>
          <w:color w:val="000000"/>
          <w:sz w:val="24"/>
          <w:szCs w:val="24"/>
          <w:lang w:val="zh-CN"/>
        </w:rPr>
        <w:t xml:space="preserve">第四条 </w:t>
      </w:r>
      <w:r>
        <w:rPr>
          <w:rFonts w:hint="eastAsia" w:ascii="华文仿宋" w:hAnsi="华文仿宋" w:eastAsia="华文仿宋" w:cs="华文仿宋"/>
          <w:color w:val="000000"/>
          <w:sz w:val="24"/>
          <w:szCs w:val="24"/>
          <w:lang w:val="zh-CN"/>
        </w:rPr>
        <w:t xml:space="preserve"> </w:t>
      </w:r>
      <w:r>
        <w:rPr>
          <w:rFonts w:hint="eastAsia" w:ascii="华文仿宋" w:hAnsi="华文仿宋" w:eastAsia="华文仿宋" w:cs="华文仿宋"/>
          <w:color w:val="000000"/>
          <w:sz w:val="28"/>
          <w:szCs w:val="28"/>
          <w:lang w:val="zh-CN"/>
        </w:rPr>
        <w:t>学士服租赁应当遵循平等、自愿、公平和诚实守信的原则。</w:t>
      </w:r>
    </w:p>
    <w:p>
      <w:pPr>
        <w:tabs>
          <w:tab w:val="left" w:pos="284"/>
        </w:tabs>
        <w:autoSpaceDE w:val="0"/>
        <w:autoSpaceDN w:val="0"/>
        <w:adjustRightInd w:val="0"/>
        <w:spacing w:line="360" w:lineRule="exact"/>
        <w:ind w:left="1136" w:hanging="994"/>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4"/>
          <w:szCs w:val="24"/>
          <w:lang w:val="zh-CN"/>
        </w:rPr>
        <w:t xml:space="preserve">第五条 </w:t>
      </w:r>
      <w:r>
        <w:rPr>
          <w:rFonts w:hint="eastAsia" w:ascii="华文仿宋" w:hAnsi="华文仿宋" w:eastAsia="华文仿宋" w:cs="华文仿宋"/>
          <w:color w:val="000000"/>
          <w:sz w:val="28"/>
          <w:szCs w:val="28"/>
          <w:lang w:val="zh-CN"/>
        </w:rPr>
        <w:t xml:space="preserve"> 温州大学瓯江学院团委办公室是租赁学士服的主管部门。瓯江学院的各</w:t>
      </w:r>
      <w:r>
        <w:rPr>
          <w:rFonts w:hint="eastAsia" w:ascii="华文仿宋" w:hAnsi="华文仿宋" w:eastAsia="华文仿宋" w:cs="华文仿宋"/>
          <w:color w:val="000000"/>
          <w:sz w:val="28"/>
          <w:szCs w:val="28"/>
          <w:lang w:val="en-US" w:eastAsia="zh-CN"/>
        </w:rPr>
        <w:t>二级学院团委</w:t>
      </w:r>
      <w:r>
        <w:rPr>
          <w:rFonts w:hint="eastAsia" w:ascii="华文仿宋" w:hAnsi="华文仿宋" w:eastAsia="华文仿宋" w:cs="华文仿宋"/>
          <w:color w:val="000000"/>
          <w:sz w:val="28"/>
          <w:szCs w:val="28"/>
          <w:lang w:val="zh-CN"/>
        </w:rPr>
        <w:t>、班级以及个人协同瓯江学院团委办公室实施本条例。</w:t>
      </w:r>
    </w:p>
    <w:p>
      <w:pPr>
        <w:tabs>
          <w:tab w:val="center" w:pos="4320"/>
          <w:tab w:val="left" w:pos="6015"/>
        </w:tabs>
        <w:autoSpaceDE w:val="0"/>
        <w:autoSpaceDN w:val="0"/>
        <w:adjustRightInd w:val="0"/>
        <w:spacing w:line="360" w:lineRule="exact"/>
        <w:jc w:val="left"/>
        <w:rPr>
          <w:rFonts w:hint="eastAsia" w:ascii="华文仿宋" w:hAnsi="华文仿宋" w:eastAsia="华文仿宋" w:cs="华文仿宋"/>
          <w:b/>
          <w:bCs/>
          <w:color w:val="000000"/>
          <w:sz w:val="32"/>
          <w:szCs w:val="32"/>
          <w:lang w:val="zh-CN"/>
        </w:rPr>
      </w:pPr>
      <w:r>
        <w:rPr>
          <w:rFonts w:hint="eastAsia" w:ascii="华文仿宋" w:hAnsi="华文仿宋" w:eastAsia="华文仿宋" w:cs="华文仿宋"/>
          <w:b/>
          <w:bCs/>
          <w:color w:val="000000"/>
          <w:sz w:val="32"/>
          <w:szCs w:val="32"/>
          <w:lang w:val="zh-CN"/>
        </w:rPr>
        <w:tab/>
      </w:r>
      <w:r>
        <w:rPr>
          <w:rFonts w:hint="eastAsia" w:ascii="华文仿宋" w:hAnsi="华文仿宋" w:eastAsia="华文仿宋" w:cs="华文仿宋"/>
          <w:b/>
          <w:bCs/>
          <w:color w:val="000000"/>
          <w:sz w:val="32"/>
          <w:szCs w:val="32"/>
          <w:lang w:val="zh-CN"/>
        </w:rPr>
        <w:t>第二章</w:t>
      </w:r>
      <w:r>
        <w:rPr>
          <w:rFonts w:hint="eastAsia" w:ascii="华文仿宋" w:hAnsi="华文仿宋" w:eastAsia="华文仿宋" w:cs="华文仿宋"/>
          <w:b/>
          <w:bCs/>
          <w:color w:val="000000"/>
          <w:sz w:val="32"/>
          <w:szCs w:val="32"/>
        </w:rPr>
        <w:t xml:space="preserve">  </w:t>
      </w:r>
      <w:r>
        <w:rPr>
          <w:rFonts w:hint="eastAsia" w:ascii="华文仿宋" w:hAnsi="华文仿宋" w:eastAsia="华文仿宋" w:cs="华文仿宋"/>
          <w:b/>
          <w:bCs/>
          <w:color w:val="000000"/>
          <w:sz w:val="32"/>
          <w:szCs w:val="32"/>
          <w:lang w:val="zh-CN"/>
        </w:rPr>
        <w:t>分   则</w:t>
      </w:r>
      <w:r>
        <w:rPr>
          <w:rFonts w:hint="eastAsia" w:ascii="华文仿宋" w:hAnsi="华文仿宋" w:eastAsia="华文仿宋" w:cs="华文仿宋"/>
          <w:b/>
          <w:bCs/>
          <w:color w:val="000000"/>
          <w:sz w:val="32"/>
          <w:szCs w:val="32"/>
          <w:lang w:val="zh-CN"/>
        </w:rPr>
        <w:tab/>
      </w:r>
    </w:p>
    <w:p>
      <w:pPr>
        <w:autoSpaceDE w:val="0"/>
        <w:autoSpaceDN w:val="0"/>
        <w:adjustRightInd w:val="0"/>
        <w:spacing w:line="360" w:lineRule="exact"/>
        <w:ind w:left="1202" w:leftChars="68" w:hanging="1059" w:hangingChars="441"/>
        <w:rPr>
          <w:rFonts w:hint="eastAsia" w:ascii="华文仿宋" w:hAnsi="华文仿宋" w:eastAsia="华文仿宋" w:cs="华文仿宋"/>
          <w:color w:val="000000"/>
          <w:sz w:val="28"/>
          <w:szCs w:val="28"/>
          <w:lang w:val="zh-CN"/>
        </w:rPr>
      </w:pPr>
      <w:r>
        <w:rPr>
          <w:rFonts w:hint="eastAsia" w:ascii="华文仿宋" w:hAnsi="华文仿宋" w:eastAsia="华文仿宋" w:cs="华文仿宋"/>
          <w:b/>
          <w:bCs/>
          <w:color w:val="000000"/>
          <w:sz w:val="24"/>
          <w:szCs w:val="24"/>
          <w:lang w:val="zh-CN"/>
        </w:rPr>
        <w:t xml:space="preserve">第一条  </w:t>
      </w:r>
      <w:r>
        <w:rPr>
          <w:rFonts w:hint="eastAsia" w:ascii="华文仿宋" w:hAnsi="华文仿宋" w:eastAsia="华文仿宋" w:cs="华文仿宋"/>
          <w:color w:val="000000"/>
          <w:sz w:val="28"/>
          <w:szCs w:val="28"/>
          <w:lang w:val="zh-CN"/>
        </w:rPr>
        <w:t>租赁对象为瓯江学院各二级</w:t>
      </w:r>
      <w:r>
        <w:rPr>
          <w:rFonts w:hint="eastAsia" w:ascii="华文仿宋" w:hAnsi="华文仿宋" w:eastAsia="华文仿宋" w:cs="华文仿宋"/>
          <w:color w:val="000000"/>
          <w:sz w:val="28"/>
          <w:szCs w:val="28"/>
          <w:lang w:val="en-US" w:eastAsia="zh-CN"/>
        </w:rPr>
        <w:t>团委</w:t>
      </w:r>
      <w:r>
        <w:rPr>
          <w:rFonts w:hint="eastAsia" w:ascii="华文仿宋" w:hAnsi="华文仿宋" w:eastAsia="华文仿宋" w:cs="华文仿宋"/>
          <w:color w:val="000000"/>
          <w:sz w:val="28"/>
          <w:szCs w:val="28"/>
          <w:lang w:val="zh-CN"/>
        </w:rPr>
        <w:t>、20</w:t>
      </w:r>
      <w:r>
        <w:rPr>
          <w:rFonts w:hint="eastAsia" w:ascii="华文仿宋" w:hAnsi="华文仿宋" w:eastAsia="华文仿宋" w:cs="华文仿宋"/>
          <w:color w:val="000000"/>
          <w:sz w:val="28"/>
          <w:szCs w:val="28"/>
          <w:lang w:val="en-US" w:eastAsia="zh-CN"/>
        </w:rPr>
        <w:t>19</w:t>
      </w:r>
      <w:r>
        <w:rPr>
          <w:rFonts w:hint="eastAsia" w:ascii="华文仿宋" w:hAnsi="华文仿宋" w:eastAsia="华文仿宋" w:cs="华文仿宋"/>
          <w:color w:val="000000"/>
          <w:sz w:val="28"/>
          <w:szCs w:val="28"/>
          <w:lang w:val="zh-CN"/>
        </w:rPr>
        <w:t>届毕业班级。</w:t>
      </w:r>
    </w:p>
    <w:p>
      <w:pPr>
        <w:autoSpaceDE w:val="0"/>
        <w:autoSpaceDN w:val="0"/>
        <w:adjustRightInd w:val="0"/>
        <w:spacing w:line="360" w:lineRule="exact"/>
        <w:ind w:left="1104" w:leftChars="68" w:hanging="961" w:hangingChars="400"/>
        <w:rPr>
          <w:rFonts w:hint="eastAsia" w:ascii="华文仿宋" w:hAnsi="华文仿宋" w:eastAsia="华文仿宋" w:cs="华文仿宋"/>
          <w:color w:val="000000"/>
          <w:sz w:val="28"/>
          <w:szCs w:val="28"/>
          <w:lang w:val="zh-CN"/>
        </w:rPr>
      </w:pPr>
      <w:r>
        <w:rPr>
          <w:rFonts w:hint="eastAsia" w:ascii="华文仿宋" w:hAnsi="华文仿宋" w:eastAsia="华文仿宋" w:cs="华文仿宋"/>
          <w:b/>
          <w:bCs/>
          <w:color w:val="000000"/>
          <w:sz w:val="24"/>
          <w:szCs w:val="24"/>
          <w:lang w:val="zh-CN"/>
        </w:rPr>
        <w:t>第二条</w:t>
      </w:r>
      <w:r>
        <w:rPr>
          <w:rFonts w:hint="eastAsia" w:ascii="华文仿宋" w:hAnsi="华文仿宋" w:eastAsia="华文仿宋" w:cs="华文仿宋"/>
          <w:color w:val="000000"/>
          <w:sz w:val="24"/>
          <w:szCs w:val="24"/>
          <w:lang w:val="zh-CN"/>
        </w:rPr>
        <w:t xml:space="preserve">  </w:t>
      </w:r>
      <w:r>
        <w:rPr>
          <w:rFonts w:hint="eastAsia" w:ascii="华文仿宋" w:hAnsi="华文仿宋" w:eastAsia="华文仿宋" w:cs="华文仿宋"/>
          <w:color w:val="000000"/>
          <w:sz w:val="28"/>
          <w:szCs w:val="28"/>
          <w:lang w:val="zh-CN"/>
        </w:rPr>
        <w:t>租赁人应提前一周向预约人预约好具体时间，学士服数量、颜色。并在租赁当天及时填写并打印学士服租赁表格。（表格共两部分、回执联交至租赁人、存根联由出租人（代理人）保留用于核查）</w:t>
      </w:r>
    </w:p>
    <w:p>
      <w:pPr>
        <w:numPr>
          <w:ilvl w:val="0"/>
          <w:numId w:val="1"/>
        </w:numPr>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在租赁当天，租赁人应及时联系预约人，并带上学士服租赁表格和押金。在租赁人将租赁表格和押金交予出租人（代理人）后，出租人（代理人）再依照租赁条例向租赁人交付学士服。</w:t>
      </w:r>
    </w:p>
    <w:p>
      <w:pPr>
        <w:numPr>
          <w:ilvl w:val="0"/>
          <w:numId w:val="1"/>
        </w:numPr>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租赁人拿取学士服时必须检查学士服是否有损坏或是否能正常使用。若有损坏则需当场提出，由出租人（代理人）协调解决。</w:t>
      </w:r>
    </w:p>
    <w:p>
      <w:pPr>
        <w:numPr>
          <w:ilvl w:val="0"/>
          <w:numId w:val="1"/>
        </w:numPr>
        <w:tabs>
          <w:tab w:val="left" w:pos="852"/>
        </w:tabs>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租赁人、代理人必须承担起维护学士服的责任，例如不丢失、不破损。</w:t>
      </w:r>
    </w:p>
    <w:p>
      <w:pPr>
        <w:numPr>
          <w:ilvl w:val="0"/>
          <w:numId w:val="1"/>
        </w:numPr>
        <w:tabs>
          <w:tab w:val="left" w:pos="852"/>
        </w:tabs>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学士服应在租赁后的二十四小时内归还。若租赁人在规定时间未归还并无视出租人（代理人）的催促行为，则出租人（代理人）有权依照相关规定对租赁人做出一定惩罚。</w:t>
      </w:r>
    </w:p>
    <w:p>
      <w:pPr>
        <w:numPr>
          <w:ilvl w:val="0"/>
          <w:numId w:val="1"/>
        </w:numPr>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若租赁人在使用过程中有丢失学士服现象，则按照原价</w:t>
      </w:r>
      <w:r>
        <w:rPr>
          <w:rFonts w:hint="eastAsia" w:ascii="华文仿宋" w:hAnsi="华文仿宋" w:eastAsia="华文仿宋" w:cs="华文仿宋"/>
          <w:b/>
          <w:bCs/>
          <w:color w:val="000000"/>
          <w:sz w:val="28"/>
          <w:szCs w:val="28"/>
          <w:lang w:val="zh-CN"/>
        </w:rPr>
        <w:t>双倍</w:t>
      </w:r>
      <w:r>
        <w:rPr>
          <w:rFonts w:hint="eastAsia" w:ascii="华文仿宋" w:hAnsi="华文仿宋" w:eastAsia="华文仿宋" w:cs="华文仿宋"/>
          <w:color w:val="000000"/>
          <w:sz w:val="28"/>
          <w:szCs w:val="28"/>
          <w:lang w:val="zh-CN"/>
        </w:rPr>
        <w:t>进行赔偿；若有学士服部分损坏，则在交还出租人（代理人）时按照附表的价格缴纳双倍赔偿金。</w:t>
      </w:r>
    </w:p>
    <w:p>
      <w:pPr>
        <w:numPr>
          <w:ilvl w:val="0"/>
          <w:numId w:val="1"/>
        </w:numPr>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在交还时，租赁人应带上学士服租赁表格</w:t>
      </w:r>
      <w:r>
        <w:rPr>
          <w:rFonts w:hint="eastAsia" w:ascii="华文仿宋" w:hAnsi="华文仿宋" w:eastAsia="华文仿宋" w:cs="华文仿宋"/>
          <w:color w:val="000000"/>
          <w:sz w:val="28"/>
          <w:szCs w:val="28"/>
        </w:rPr>
        <w:t>并联系好</w:t>
      </w:r>
      <w:r>
        <w:rPr>
          <w:rFonts w:hint="eastAsia" w:ascii="华文仿宋" w:hAnsi="华文仿宋" w:eastAsia="华文仿宋" w:cs="华文仿宋"/>
          <w:color w:val="000000"/>
          <w:sz w:val="28"/>
          <w:szCs w:val="28"/>
          <w:lang w:val="zh-CN"/>
        </w:rPr>
        <w:t>租赁表</w:t>
      </w:r>
      <w:r>
        <w:rPr>
          <w:rFonts w:hint="eastAsia" w:ascii="华文仿宋" w:hAnsi="华文仿宋" w:eastAsia="华文仿宋" w:cs="华文仿宋"/>
          <w:color w:val="000000"/>
          <w:sz w:val="28"/>
          <w:szCs w:val="28"/>
        </w:rPr>
        <w:t>上的出租人。</w:t>
      </w:r>
      <w:r>
        <w:rPr>
          <w:rFonts w:hint="eastAsia" w:ascii="华文仿宋" w:hAnsi="华文仿宋" w:eastAsia="华文仿宋" w:cs="华文仿宋"/>
          <w:color w:val="000000"/>
          <w:sz w:val="28"/>
          <w:szCs w:val="28"/>
          <w:lang w:val="zh-CN"/>
        </w:rPr>
        <w:t>出租人（代理人）必须做好检查，若有丢失或损坏，必须做好数量、对象的详细记录以及相应赔款的收取工作。</w:t>
      </w:r>
    </w:p>
    <w:p>
      <w:pPr>
        <w:numPr>
          <w:ilvl w:val="0"/>
          <w:numId w:val="1"/>
        </w:numPr>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租赁人交还学士服时必须再次将租赁时未填写完整的表格继续填写完整。出租人（代理人）交还租赁人的押金。待出租人（代理人）和租赁人双方都确认无误后租赁行为结束。</w:t>
      </w:r>
    </w:p>
    <w:p>
      <w:pPr>
        <w:numPr>
          <w:ilvl w:val="0"/>
          <w:numId w:val="1"/>
        </w:numPr>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租赁期间，出租人有权向代理人收回闲置学士服，提供其余分院使用。</w:t>
      </w:r>
    </w:p>
    <w:p>
      <w:pPr>
        <w:numPr>
          <w:ilvl w:val="0"/>
          <w:numId w:val="1"/>
        </w:numPr>
        <w:autoSpaceDE w:val="0"/>
        <w:autoSpaceDN w:val="0"/>
        <w:adjustRightInd w:val="0"/>
        <w:spacing w:line="360" w:lineRule="exact"/>
        <w:rPr>
          <w:rFonts w:hint="eastAsia" w:ascii="华文仿宋" w:hAnsi="华文仿宋" w:eastAsia="华文仿宋" w:cs="华文仿宋"/>
          <w:color w:val="000000"/>
          <w:sz w:val="28"/>
          <w:szCs w:val="28"/>
          <w:lang w:val="zh-CN"/>
        </w:rPr>
      </w:pPr>
      <w:r>
        <w:rPr>
          <w:rFonts w:hint="eastAsia" w:ascii="华文仿宋" w:hAnsi="华文仿宋" w:eastAsia="华文仿宋" w:cs="华文仿宋"/>
          <w:color w:val="000000"/>
          <w:sz w:val="28"/>
          <w:szCs w:val="28"/>
          <w:lang w:val="zh-CN"/>
        </w:rPr>
        <w:t>代理人不得私自向任何非下属班级和任何个人租借学士服，如有发生上述行为者及下属班级和个人均丧失租借优先权。并进行罚款。</w:t>
      </w:r>
    </w:p>
    <w:p>
      <w:pPr>
        <w:autoSpaceDE w:val="0"/>
        <w:autoSpaceDN w:val="0"/>
        <w:adjustRightInd w:val="0"/>
        <w:spacing w:line="360" w:lineRule="exact"/>
        <w:ind w:left="1136" w:hanging="994"/>
        <w:jc w:val="center"/>
        <w:rPr>
          <w:rFonts w:hint="eastAsia" w:ascii="华文仿宋" w:hAnsi="华文仿宋" w:eastAsia="华文仿宋" w:cs="华文仿宋"/>
          <w:b/>
          <w:bCs/>
          <w:color w:val="000000"/>
          <w:sz w:val="32"/>
          <w:szCs w:val="32"/>
          <w:lang w:val="zh-CN"/>
        </w:rPr>
      </w:pPr>
    </w:p>
    <w:p>
      <w:pPr>
        <w:autoSpaceDE w:val="0"/>
        <w:autoSpaceDN w:val="0"/>
        <w:adjustRightInd w:val="0"/>
        <w:spacing w:line="360" w:lineRule="exact"/>
        <w:ind w:left="1136" w:hanging="994"/>
        <w:jc w:val="center"/>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lang w:val="zh-CN"/>
        </w:rPr>
        <w:t>第三章</w:t>
      </w:r>
      <w:r>
        <w:rPr>
          <w:rFonts w:hint="eastAsia" w:ascii="华文仿宋" w:hAnsi="华文仿宋" w:eastAsia="华文仿宋" w:cs="华文仿宋"/>
          <w:b/>
          <w:bCs/>
          <w:color w:val="000000"/>
          <w:sz w:val="32"/>
          <w:szCs w:val="32"/>
        </w:rPr>
        <w:t xml:space="preserve">  </w:t>
      </w:r>
      <w:r>
        <w:rPr>
          <w:rFonts w:hint="eastAsia" w:ascii="华文仿宋" w:hAnsi="华文仿宋" w:eastAsia="华文仿宋" w:cs="华文仿宋"/>
          <w:b/>
          <w:bCs/>
          <w:color w:val="000000"/>
          <w:sz w:val="32"/>
          <w:szCs w:val="32"/>
          <w:lang w:val="zh-CN"/>
        </w:rPr>
        <w:t>附   则</w:t>
      </w:r>
    </w:p>
    <w:p>
      <w:pPr>
        <w:autoSpaceDE w:val="0"/>
        <w:autoSpaceDN w:val="0"/>
        <w:adjustRightInd w:val="0"/>
        <w:spacing w:line="360" w:lineRule="exact"/>
        <w:rPr>
          <w:rFonts w:hint="eastAsia" w:ascii="华文仿宋" w:hAnsi="华文仿宋" w:eastAsia="华文仿宋" w:cs="华文仿宋"/>
          <w:bCs/>
          <w:color w:val="000000"/>
          <w:sz w:val="28"/>
          <w:szCs w:val="28"/>
          <w:lang w:val="zh-CN"/>
        </w:rPr>
      </w:pPr>
      <w:r>
        <w:rPr>
          <w:rFonts w:hint="eastAsia" w:ascii="华文仿宋" w:hAnsi="华文仿宋" w:eastAsia="华文仿宋" w:cs="华文仿宋"/>
          <w:b/>
          <w:bCs/>
          <w:color w:val="000000"/>
          <w:sz w:val="24"/>
          <w:szCs w:val="24"/>
        </w:rPr>
        <w:t xml:space="preserve"> </w:t>
      </w:r>
      <w:r>
        <w:rPr>
          <w:rFonts w:hint="eastAsia" w:ascii="华文仿宋" w:hAnsi="华文仿宋" w:eastAsia="华文仿宋" w:cs="华文仿宋"/>
          <w:b/>
          <w:bCs/>
          <w:color w:val="000000"/>
          <w:sz w:val="24"/>
          <w:szCs w:val="24"/>
          <w:lang w:val="zh-CN"/>
        </w:rPr>
        <w:t xml:space="preserve">第一条  </w:t>
      </w:r>
      <w:r>
        <w:rPr>
          <w:rFonts w:hint="eastAsia" w:ascii="华文仿宋" w:hAnsi="华文仿宋" w:eastAsia="华文仿宋" w:cs="华文仿宋"/>
          <w:bCs/>
          <w:color w:val="000000"/>
          <w:sz w:val="28"/>
          <w:szCs w:val="28"/>
          <w:lang w:val="zh-CN"/>
        </w:rPr>
        <w:t>押金收取方式：</w:t>
      </w:r>
      <w:r>
        <w:rPr>
          <w:rFonts w:hint="eastAsia" w:ascii="华文仿宋" w:hAnsi="华文仿宋" w:eastAsia="华文仿宋" w:cs="华文仿宋"/>
          <w:bCs/>
          <w:color w:val="000000"/>
          <w:sz w:val="28"/>
          <w:szCs w:val="28"/>
        </w:rPr>
        <w:t>50套（含）以下收取押金500元；50套以上收取押金700元</w:t>
      </w:r>
      <w:r>
        <w:rPr>
          <w:rFonts w:hint="eastAsia" w:ascii="华文仿宋" w:hAnsi="华文仿宋" w:eastAsia="华文仿宋" w:cs="华文仿宋"/>
          <w:bCs/>
          <w:color w:val="000000"/>
          <w:sz w:val="28"/>
          <w:szCs w:val="28"/>
          <w:lang w:val="zh-CN"/>
        </w:rPr>
        <w:t>。</w:t>
      </w:r>
    </w:p>
    <w:p>
      <w:pPr>
        <w:autoSpaceDE w:val="0"/>
        <w:autoSpaceDN w:val="0"/>
        <w:adjustRightInd w:val="0"/>
        <w:spacing w:line="360" w:lineRule="exact"/>
        <w:rPr>
          <w:rFonts w:hint="eastAsia" w:ascii="华文仿宋" w:hAnsi="华文仿宋" w:eastAsia="华文仿宋" w:cs="华文仿宋"/>
          <w:bCs/>
          <w:color w:val="000000"/>
          <w:sz w:val="28"/>
          <w:szCs w:val="28"/>
          <w:lang w:val="zh-CN"/>
        </w:rPr>
      </w:pPr>
      <w:r>
        <w:rPr>
          <w:rFonts w:hint="eastAsia" w:ascii="华文仿宋" w:hAnsi="华文仿宋" w:eastAsia="华文仿宋" w:cs="华文仿宋"/>
          <w:bCs/>
          <w:color w:val="000000"/>
          <w:sz w:val="28"/>
          <w:szCs w:val="28"/>
        </w:rPr>
        <w:t xml:space="preserve"> </w:t>
      </w:r>
      <w:r>
        <w:rPr>
          <w:rFonts w:hint="eastAsia" w:ascii="华文仿宋" w:hAnsi="华文仿宋" w:eastAsia="华文仿宋" w:cs="华文仿宋"/>
          <w:b/>
          <w:bCs/>
          <w:color w:val="000000"/>
          <w:sz w:val="24"/>
          <w:szCs w:val="24"/>
          <w:lang w:val="zh-CN"/>
        </w:rPr>
        <w:t xml:space="preserve">第二条  </w:t>
      </w:r>
      <w:r>
        <w:rPr>
          <w:rFonts w:hint="eastAsia" w:ascii="华文仿宋" w:hAnsi="华文仿宋" w:eastAsia="华文仿宋" w:cs="华文仿宋"/>
          <w:bCs/>
          <w:color w:val="000000"/>
          <w:sz w:val="28"/>
          <w:szCs w:val="28"/>
          <w:lang w:val="zh-CN"/>
        </w:rPr>
        <w:t>各组织必须严格按照租赁时间进行租赁。</w:t>
      </w:r>
    </w:p>
    <w:p>
      <w:pPr>
        <w:numPr>
          <w:ilvl w:val="0"/>
          <w:numId w:val="2"/>
        </w:numPr>
        <w:autoSpaceDE w:val="0"/>
        <w:autoSpaceDN w:val="0"/>
        <w:adjustRightInd w:val="0"/>
        <w:spacing w:line="360" w:lineRule="exac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若由于不联系负责人就擅自归还物品，或未将物品归置于仓库所造成</w:t>
      </w:r>
    </w:p>
    <w:p>
      <w:pPr>
        <w:autoSpaceDE w:val="0"/>
        <w:autoSpaceDN w:val="0"/>
        <w:adjustRightInd w:val="0"/>
        <w:spacing w:line="360" w:lineRule="exact"/>
        <w:ind w:left="1092" w:leftChars="52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的各种损失，一律由租赁人承担。若租赁人在借物期间将</w:t>
      </w:r>
      <w:r>
        <w:rPr>
          <w:rFonts w:hint="eastAsia" w:ascii="华文仿宋" w:hAnsi="华文仿宋" w:eastAsia="华文仿宋" w:cs="华文仿宋"/>
          <w:color w:val="000000"/>
          <w:sz w:val="28"/>
          <w:szCs w:val="28"/>
          <w:lang w:val="zh-CN"/>
        </w:rPr>
        <w:t>学士服租赁表格</w:t>
      </w:r>
      <w:r>
        <w:rPr>
          <w:rFonts w:hint="eastAsia" w:ascii="华文仿宋" w:hAnsi="华文仿宋" w:eastAsia="华文仿宋" w:cs="华文仿宋"/>
          <w:color w:val="000000"/>
          <w:sz w:val="28"/>
          <w:szCs w:val="28"/>
        </w:rPr>
        <w:t>丢失，应于学士服归还到期之前，再次</w:t>
      </w:r>
      <w:r>
        <w:rPr>
          <w:rFonts w:hint="eastAsia" w:ascii="华文仿宋" w:hAnsi="华文仿宋" w:eastAsia="华文仿宋" w:cs="华文仿宋"/>
          <w:color w:val="000000"/>
          <w:sz w:val="28"/>
          <w:szCs w:val="28"/>
          <w:lang w:val="zh-CN"/>
        </w:rPr>
        <w:t>下载学士服租赁表格</w:t>
      </w:r>
      <w:r>
        <w:rPr>
          <w:rFonts w:hint="eastAsia" w:ascii="华文仿宋" w:hAnsi="华文仿宋" w:eastAsia="华文仿宋" w:cs="华文仿宋"/>
          <w:color w:val="000000"/>
          <w:sz w:val="28"/>
          <w:szCs w:val="28"/>
        </w:rPr>
        <w:t>，并重新联系出租人填好租赁表格。</w:t>
      </w:r>
    </w:p>
    <w:p>
      <w:pPr>
        <w:autoSpaceDE w:val="0"/>
        <w:autoSpaceDN w:val="0"/>
        <w:adjustRightInd w:val="0"/>
        <w:spacing w:line="360" w:lineRule="exact"/>
        <w:ind w:left="1082" w:leftChars="68" w:hanging="939" w:hangingChars="391"/>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4"/>
          <w:szCs w:val="24"/>
          <w:lang w:val="zh-CN"/>
        </w:rPr>
        <w:t xml:space="preserve">第四条  </w:t>
      </w:r>
      <w:r>
        <w:rPr>
          <w:rFonts w:hint="eastAsia" w:ascii="华文仿宋" w:hAnsi="华文仿宋" w:eastAsia="华文仿宋" w:cs="华文仿宋"/>
          <w:color w:val="000000"/>
          <w:sz w:val="28"/>
          <w:szCs w:val="28"/>
        </w:rPr>
        <w:t>凡出现违反本学士服租赁条例的一方，将视情节严重程度向瓯江学院团委、学生会进行最低一百元，最高三百元的罚款。</w:t>
      </w:r>
    </w:p>
    <w:p>
      <w:pPr>
        <w:autoSpaceDE w:val="0"/>
        <w:autoSpaceDN w:val="0"/>
        <w:adjustRightInd w:val="0"/>
        <w:spacing w:line="360" w:lineRule="exact"/>
        <w:ind w:left="1237" w:leftChars="68" w:hanging="1094" w:hangingChars="391"/>
        <w:rPr>
          <w:rFonts w:hint="eastAsia" w:ascii="华文仿宋" w:hAnsi="华文仿宋" w:eastAsia="华文仿宋" w:cs="华文仿宋"/>
          <w:color w:val="000000"/>
          <w:sz w:val="28"/>
          <w:szCs w:val="28"/>
          <w:lang w:val="zh-CN"/>
        </w:rPr>
      </w:pPr>
    </w:p>
    <w:p>
      <w:pPr>
        <w:autoSpaceDE w:val="0"/>
        <w:autoSpaceDN w:val="0"/>
        <w:adjustRightInd w:val="0"/>
        <w:spacing w:line="360" w:lineRule="exact"/>
        <w:ind w:left="1262" w:leftChars="601"/>
        <w:rPr>
          <w:rFonts w:hint="eastAsia" w:ascii="华文仿宋" w:hAnsi="华文仿宋" w:eastAsia="华文仿宋" w:cs="华文仿宋"/>
          <w:color w:val="000000"/>
          <w:sz w:val="28"/>
          <w:szCs w:val="28"/>
          <w:lang w:val="zh-CN"/>
        </w:rPr>
      </w:pPr>
    </w:p>
    <w:p>
      <w:pPr>
        <w:autoSpaceDE w:val="0"/>
        <w:autoSpaceDN w:val="0"/>
        <w:adjustRightInd w:val="0"/>
        <w:spacing w:line="360" w:lineRule="exact"/>
        <w:ind w:left="1020" w:right="-1772" w:hanging="102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rPr>
        <w:t xml:space="preserve">  </w:t>
      </w:r>
      <w:r>
        <w:rPr>
          <w:rFonts w:hint="eastAsia" w:ascii="华文仿宋" w:hAnsi="华文仿宋" w:eastAsia="华文仿宋" w:cs="华文仿宋"/>
          <w:b/>
          <w:bCs/>
          <w:color w:val="000000"/>
          <w:sz w:val="28"/>
          <w:szCs w:val="28"/>
          <w:lang w:val="zh-CN"/>
        </w:rPr>
        <w:t>附表</w:t>
      </w:r>
      <w:r>
        <w:rPr>
          <w:rFonts w:hint="eastAsia" w:ascii="华文仿宋" w:hAnsi="华文仿宋" w:eastAsia="华文仿宋" w:cs="华文仿宋"/>
          <w:b/>
          <w:bCs/>
          <w:color w:val="000000"/>
          <w:sz w:val="28"/>
          <w:szCs w:val="28"/>
        </w:rPr>
        <w:t xml:space="preserve"> </w:t>
      </w:r>
      <w:r>
        <w:rPr>
          <w:rFonts w:hint="eastAsia" w:ascii="华文仿宋" w:hAnsi="华文仿宋" w:eastAsia="华文仿宋" w:cs="华文仿宋"/>
          <w:b/>
          <w:bCs/>
          <w:color w:val="000000"/>
          <w:sz w:val="28"/>
          <w:szCs w:val="28"/>
          <w:lang w:val="zh-CN"/>
        </w:rPr>
        <w:t>（单位：元）</w:t>
      </w:r>
      <w:r>
        <w:rPr>
          <w:rFonts w:hint="eastAsia" w:ascii="华文仿宋" w:hAnsi="华文仿宋" w:eastAsia="华文仿宋" w:cs="华文仿宋"/>
          <w:b/>
          <w:bCs/>
          <w:color w:val="000000"/>
          <w:sz w:val="28"/>
          <w:szCs w:val="28"/>
        </w:rPr>
        <w:t xml:space="preserve"> </w:t>
      </w:r>
      <w:r>
        <w:rPr>
          <w:rFonts w:hint="eastAsia" w:ascii="华文仿宋" w:hAnsi="华文仿宋" w:eastAsia="华文仿宋" w:cs="华文仿宋"/>
          <w:color w:val="000000"/>
          <w:sz w:val="28"/>
          <w:szCs w:val="28"/>
        </w:rPr>
        <w:t xml:space="preserve">                                                                                                              </w:t>
      </w:r>
    </w:p>
    <w:tbl>
      <w:tblPr>
        <w:tblStyle w:val="2"/>
        <w:tblpPr w:leftFromText="180" w:rightFromText="180" w:vertAnchor="text" w:horzAnchor="page" w:tblpX="2229" w:tblpY="472"/>
        <w:tblOverlap w:val="never"/>
        <w:tblW w:w="8685" w:type="dxa"/>
        <w:tblInd w:w="0" w:type="dxa"/>
        <w:tblLayout w:type="fixed"/>
        <w:tblCellMar>
          <w:top w:w="0" w:type="dxa"/>
          <w:left w:w="108" w:type="dxa"/>
          <w:bottom w:w="0" w:type="dxa"/>
          <w:right w:w="108" w:type="dxa"/>
        </w:tblCellMar>
      </w:tblPr>
      <w:tblGrid>
        <w:gridCol w:w="1845"/>
        <w:gridCol w:w="1440"/>
        <w:gridCol w:w="1440"/>
        <w:gridCol w:w="1440"/>
        <w:gridCol w:w="1335"/>
        <w:gridCol w:w="1185"/>
      </w:tblGrid>
      <w:tr>
        <w:tblPrEx>
          <w:tblLayout w:type="fixed"/>
          <w:tblCellMar>
            <w:top w:w="0" w:type="dxa"/>
            <w:left w:w="108" w:type="dxa"/>
            <w:bottom w:w="0" w:type="dxa"/>
            <w:right w:w="108" w:type="dxa"/>
          </w:tblCellMar>
        </w:tblPrEx>
        <w:tc>
          <w:tcPr>
            <w:tcW w:w="184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210"/>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lang w:val="zh-CN"/>
              </w:rPr>
              <w:t>名</w:t>
            </w:r>
            <w:r>
              <w:rPr>
                <w:rFonts w:hint="eastAsia" w:ascii="华文仿宋" w:hAnsi="华文仿宋" w:eastAsia="华文仿宋" w:cs="华文仿宋"/>
                <w:b/>
                <w:bCs/>
                <w:color w:val="000000"/>
                <w:sz w:val="28"/>
                <w:szCs w:val="28"/>
              </w:rPr>
              <w:t xml:space="preserve">   </w:t>
            </w:r>
            <w:r>
              <w:rPr>
                <w:rFonts w:hint="eastAsia" w:ascii="华文仿宋" w:hAnsi="华文仿宋" w:eastAsia="华文仿宋" w:cs="华文仿宋"/>
                <w:b/>
                <w:bCs/>
                <w:color w:val="000000"/>
                <w:sz w:val="28"/>
                <w:szCs w:val="28"/>
                <w:lang w:val="zh-CN"/>
              </w:rPr>
              <w:t>称</w:t>
            </w:r>
            <w:r>
              <w:rPr>
                <w:rFonts w:hint="eastAsia" w:ascii="华文仿宋" w:hAnsi="华文仿宋" w:eastAsia="华文仿宋" w:cs="华文仿宋"/>
                <w:b/>
                <w:bCs/>
                <w:color w:val="000000"/>
                <w:sz w:val="28"/>
                <w:szCs w:val="28"/>
                <w:lang w:val="en-US" w:eastAsia="zh-CN"/>
              </w:rPr>
              <w:t>/件</w:t>
            </w: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140" w:firstLineChars="50"/>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lang w:val="zh-CN"/>
              </w:rPr>
              <w:t>帽</w:t>
            </w:r>
            <w:r>
              <w:rPr>
                <w:rFonts w:hint="eastAsia" w:ascii="华文仿宋" w:hAnsi="华文仿宋" w:eastAsia="华文仿宋" w:cs="华文仿宋"/>
                <w:b/>
                <w:bCs/>
                <w:color w:val="000000"/>
                <w:sz w:val="28"/>
                <w:szCs w:val="28"/>
              </w:rPr>
              <w:t xml:space="preserve">  </w:t>
            </w:r>
            <w:r>
              <w:rPr>
                <w:rFonts w:hint="eastAsia" w:ascii="华文仿宋" w:hAnsi="华文仿宋" w:eastAsia="华文仿宋" w:cs="华文仿宋"/>
                <w:b/>
                <w:bCs/>
                <w:color w:val="000000"/>
                <w:sz w:val="28"/>
                <w:szCs w:val="28"/>
                <w:lang w:val="zh-CN"/>
              </w:rPr>
              <w:t>子</w:t>
            </w: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140" w:firstLineChars="50"/>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lang w:val="zh-CN"/>
              </w:rPr>
              <w:t>垂  布</w:t>
            </w: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140" w:firstLineChars="50"/>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lang w:val="zh-CN"/>
              </w:rPr>
              <w:t>上  衣</w:t>
            </w:r>
          </w:p>
        </w:tc>
        <w:tc>
          <w:tcPr>
            <w:tcW w:w="13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rPr>
                <w:rFonts w:hint="eastAsia"/>
                <w:color w:val="000000"/>
              </w:rPr>
            </w:pPr>
            <w:r>
              <w:rPr>
                <w:rFonts w:hint="eastAsia" w:ascii="华文仿宋" w:hAnsi="华文仿宋" w:eastAsia="华文仿宋" w:cs="华文仿宋"/>
                <w:b/>
                <w:bCs/>
                <w:color w:val="000000"/>
                <w:sz w:val="28"/>
                <w:szCs w:val="28"/>
              </w:rPr>
              <w:t>绿色袋子</w:t>
            </w:r>
          </w:p>
        </w:tc>
        <w:tc>
          <w:tcPr>
            <w:tcW w:w="1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rPr>
                <w:rFonts w:hint="eastAsia"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蛇皮袋</w:t>
            </w:r>
          </w:p>
        </w:tc>
      </w:tr>
      <w:tr>
        <w:tblPrEx>
          <w:tblLayout w:type="fixed"/>
          <w:tblCellMar>
            <w:top w:w="0" w:type="dxa"/>
            <w:left w:w="108" w:type="dxa"/>
            <w:bottom w:w="0" w:type="dxa"/>
            <w:right w:w="108" w:type="dxa"/>
          </w:tblCellMar>
        </w:tblPrEx>
        <w:tc>
          <w:tcPr>
            <w:tcW w:w="184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210"/>
              <w:rPr>
                <w:rFonts w:hint="eastAsia" w:ascii="华文仿宋" w:hAnsi="华文仿宋" w:eastAsia="华文仿宋" w:cs="华文仿宋"/>
                <w:color w:val="000000"/>
                <w:sz w:val="28"/>
                <w:szCs w:val="28"/>
              </w:rPr>
            </w:pPr>
            <w:r>
              <w:rPr>
                <w:rFonts w:hint="eastAsia" w:ascii="华文仿宋" w:hAnsi="华文仿宋" w:eastAsia="华文仿宋" w:cs="华文仿宋"/>
                <w:b/>
                <w:bCs/>
                <w:color w:val="000000"/>
                <w:sz w:val="28"/>
                <w:szCs w:val="28"/>
                <w:lang w:val="zh-CN"/>
              </w:rPr>
              <w:t>金</w:t>
            </w:r>
            <w:r>
              <w:rPr>
                <w:rFonts w:hint="eastAsia" w:ascii="华文仿宋" w:hAnsi="华文仿宋" w:eastAsia="华文仿宋" w:cs="华文仿宋"/>
                <w:b/>
                <w:bCs/>
                <w:color w:val="000000"/>
                <w:sz w:val="28"/>
                <w:szCs w:val="28"/>
              </w:rPr>
              <w:t xml:space="preserve">   </w:t>
            </w:r>
            <w:r>
              <w:rPr>
                <w:rFonts w:hint="eastAsia" w:ascii="华文仿宋" w:hAnsi="华文仿宋" w:eastAsia="华文仿宋" w:cs="华文仿宋"/>
                <w:b/>
                <w:bCs/>
                <w:color w:val="000000"/>
                <w:sz w:val="28"/>
                <w:szCs w:val="28"/>
                <w:lang w:val="zh-CN"/>
              </w:rPr>
              <w:t>额</w:t>
            </w: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140" w:firstLineChars="5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lang w:val="zh-CN"/>
              </w:rPr>
              <w:t>25  元</w:t>
            </w: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140" w:firstLineChars="5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25  </w:t>
            </w:r>
            <w:r>
              <w:rPr>
                <w:rFonts w:hint="eastAsia" w:ascii="华文仿宋" w:hAnsi="华文仿宋" w:eastAsia="华文仿宋" w:cs="华文仿宋"/>
                <w:color w:val="000000"/>
                <w:sz w:val="28"/>
                <w:szCs w:val="28"/>
                <w:lang w:val="zh-CN"/>
              </w:rPr>
              <w:t>元</w:t>
            </w:r>
          </w:p>
        </w:tc>
        <w:tc>
          <w:tcPr>
            <w:tcW w:w="14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140" w:firstLineChars="5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30  </w:t>
            </w:r>
            <w:r>
              <w:rPr>
                <w:rFonts w:hint="eastAsia" w:ascii="华文仿宋" w:hAnsi="华文仿宋" w:eastAsia="华文仿宋" w:cs="华文仿宋"/>
                <w:color w:val="000000"/>
                <w:sz w:val="28"/>
                <w:szCs w:val="28"/>
                <w:lang w:val="zh-CN"/>
              </w:rPr>
              <w:t>元</w:t>
            </w:r>
          </w:p>
        </w:tc>
        <w:tc>
          <w:tcPr>
            <w:tcW w:w="133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140" w:firstLineChars="50"/>
              <w:rPr>
                <w:color w:val="000000"/>
              </w:rPr>
            </w:pPr>
            <w:r>
              <w:rPr>
                <w:rFonts w:hint="eastAsia" w:ascii="华文仿宋" w:hAnsi="华文仿宋" w:eastAsia="华文仿宋" w:cs="华文仿宋"/>
                <w:color w:val="000000"/>
                <w:sz w:val="28"/>
                <w:szCs w:val="28"/>
              </w:rPr>
              <w:t>5  元</w:t>
            </w:r>
          </w:p>
        </w:tc>
        <w:tc>
          <w:tcPr>
            <w:tcW w:w="118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exact"/>
              <w:ind w:right="-1772" w:firstLine="140" w:firstLineChars="5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6 元</w:t>
            </w:r>
          </w:p>
        </w:tc>
      </w:tr>
    </w:tbl>
    <w:p>
      <w:pPr>
        <w:autoSpaceDE w:val="0"/>
        <w:autoSpaceDN w:val="0"/>
        <w:adjustRightInd w:val="0"/>
        <w:spacing w:line="360" w:lineRule="exact"/>
        <w:ind w:left="1020" w:right="-1772" w:hanging="1020"/>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sz w:val="28"/>
          <w:szCs w:val="28"/>
        </w:rPr>
        <w:t xml:space="preserve">                                                      </w:t>
      </w:r>
    </w:p>
    <w:p>
      <w:pPr>
        <w:spacing w:line="360" w:lineRule="exact"/>
        <w:jc w:val="right"/>
        <w:rPr>
          <w:rFonts w:hint="eastAsia" w:ascii="华文仿宋" w:hAnsi="华文仿宋" w:eastAsia="华文仿宋" w:cs="华文仿宋"/>
          <w:b/>
          <w:color w:val="00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2"/>
      <w:numFmt w:val="japaneseCounting"/>
      <w:lvlText w:val="第%1条"/>
      <w:lvlJc w:val="left"/>
      <w:pPr>
        <w:tabs>
          <w:tab w:val="left" w:pos="1118"/>
        </w:tabs>
        <w:ind w:left="1118" w:hanging="975"/>
      </w:pPr>
      <w:rPr>
        <w:rFonts w:hint="default"/>
        <w:b/>
        <w:sz w:val="24"/>
      </w:rPr>
    </w:lvl>
    <w:lvl w:ilvl="1" w:tentative="0">
      <w:start w:val="1"/>
      <w:numFmt w:val="lowerLetter"/>
      <w:lvlText w:val="%2)"/>
      <w:lvlJc w:val="left"/>
      <w:pPr>
        <w:tabs>
          <w:tab w:val="left" w:pos="983"/>
        </w:tabs>
        <w:ind w:left="983" w:hanging="420"/>
      </w:pPr>
    </w:lvl>
    <w:lvl w:ilvl="2" w:tentative="0">
      <w:start w:val="1"/>
      <w:numFmt w:val="lowerRoman"/>
      <w:lvlText w:val="%3."/>
      <w:lvlJc w:val="right"/>
      <w:pPr>
        <w:tabs>
          <w:tab w:val="left" w:pos="1403"/>
        </w:tabs>
        <w:ind w:left="1403" w:hanging="420"/>
      </w:pPr>
    </w:lvl>
    <w:lvl w:ilvl="3" w:tentative="0">
      <w:start w:val="1"/>
      <w:numFmt w:val="decimal"/>
      <w:lvlText w:val="%4."/>
      <w:lvlJc w:val="left"/>
      <w:pPr>
        <w:tabs>
          <w:tab w:val="left" w:pos="1823"/>
        </w:tabs>
        <w:ind w:left="1823" w:hanging="420"/>
      </w:pPr>
    </w:lvl>
    <w:lvl w:ilvl="4" w:tentative="0">
      <w:start w:val="1"/>
      <w:numFmt w:val="lowerLetter"/>
      <w:lvlText w:val="%5)"/>
      <w:lvlJc w:val="left"/>
      <w:pPr>
        <w:tabs>
          <w:tab w:val="left" w:pos="2243"/>
        </w:tabs>
        <w:ind w:left="2243" w:hanging="420"/>
      </w:pPr>
    </w:lvl>
    <w:lvl w:ilvl="5" w:tentative="0">
      <w:start w:val="1"/>
      <w:numFmt w:val="lowerRoman"/>
      <w:lvlText w:val="%6."/>
      <w:lvlJc w:val="right"/>
      <w:pPr>
        <w:tabs>
          <w:tab w:val="left" w:pos="2663"/>
        </w:tabs>
        <w:ind w:left="2663" w:hanging="420"/>
      </w:pPr>
    </w:lvl>
    <w:lvl w:ilvl="6" w:tentative="0">
      <w:start w:val="1"/>
      <w:numFmt w:val="decimal"/>
      <w:lvlText w:val="%7."/>
      <w:lvlJc w:val="left"/>
      <w:pPr>
        <w:tabs>
          <w:tab w:val="left" w:pos="3083"/>
        </w:tabs>
        <w:ind w:left="3083" w:hanging="420"/>
      </w:pPr>
    </w:lvl>
    <w:lvl w:ilvl="7" w:tentative="0">
      <w:start w:val="1"/>
      <w:numFmt w:val="lowerLetter"/>
      <w:lvlText w:val="%8)"/>
      <w:lvlJc w:val="left"/>
      <w:pPr>
        <w:tabs>
          <w:tab w:val="left" w:pos="3503"/>
        </w:tabs>
        <w:ind w:left="3503" w:hanging="420"/>
      </w:pPr>
    </w:lvl>
    <w:lvl w:ilvl="8" w:tentative="0">
      <w:start w:val="1"/>
      <w:numFmt w:val="lowerRoman"/>
      <w:lvlText w:val="%9."/>
      <w:lvlJc w:val="right"/>
      <w:pPr>
        <w:tabs>
          <w:tab w:val="left" w:pos="3923"/>
        </w:tabs>
        <w:ind w:left="3923" w:hanging="420"/>
      </w:pPr>
    </w:lvl>
  </w:abstractNum>
  <w:abstractNum w:abstractNumId="1">
    <w:nsid w:val="0000000C"/>
    <w:multiLevelType w:val="multilevel"/>
    <w:tmpl w:val="0000000C"/>
    <w:lvl w:ilvl="0" w:tentative="0">
      <w:start w:val="3"/>
      <w:numFmt w:val="japaneseCounting"/>
      <w:lvlText w:val="第%1条"/>
      <w:lvlJc w:val="left"/>
      <w:pPr>
        <w:tabs>
          <w:tab w:val="left" w:pos="1093"/>
        </w:tabs>
        <w:ind w:left="1093" w:hanging="975"/>
      </w:pPr>
      <w:rPr>
        <w:rFonts w:hint="default" w:ascii="宋体" w:cs="宋体"/>
        <w:b/>
        <w:sz w:val="24"/>
      </w:rPr>
    </w:lvl>
    <w:lvl w:ilvl="1" w:tentative="0">
      <w:start w:val="1"/>
      <w:numFmt w:val="lowerLetter"/>
      <w:lvlText w:val="%2)"/>
      <w:lvlJc w:val="left"/>
      <w:pPr>
        <w:tabs>
          <w:tab w:val="left" w:pos="958"/>
        </w:tabs>
        <w:ind w:left="958" w:hanging="420"/>
      </w:pPr>
    </w:lvl>
    <w:lvl w:ilvl="2" w:tentative="0">
      <w:start w:val="1"/>
      <w:numFmt w:val="lowerRoman"/>
      <w:lvlText w:val="%3."/>
      <w:lvlJc w:val="right"/>
      <w:pPr>
        <w:tabs>
          <w:tab w:val="left" w:pos="1378"/>
        </w:tabs>
        <w:ind w:left="1378" w:hanging="420"/>
      </w:pPr>
    </w:lvl>
    <w:lvl w:ilvl="3" w:tentative="0">
      <w:start w:val="1"/>
      <w:numFmt w:val="decimal"/>
      <w:lvlText w:val="%4."/>
      <w:lvlJc w:val="left"/>
      <w:pPr>
        <w:tabs>
          <w:tab w:val="left" w:pos="1798"/>
        </w:tabs>
        <w:ind w:left="1798" w:hanging="420"/>
      </w:pPr>
    </w:lvl>
    <w:lvl w:ilvl="4" w:tentative="0">
      <w:start w:val="1"/>
      <w:numFmt w:val="lowerLetter"/>
      <w:lvlText w:val="%5)"/>
      <w:lvlJc w:val="left"/>
      <w:pPr>
        <w:tabs>
          <w:tab w:val="left" w:pos="2218"/>
        </w:tabs>
        <w:ind w:left="2218" w:hanging="420"/>
      </w:pPr>
    </w:lvl>
    <w:lvl w:ilvl="5" w:tentative="0">
      <w:start w:val="1"/>
      <w:numFmt w:val="lowerRoman"/>
      <w:lvlText w:val="%6."/>
      <w:lvlJc w:val="right"/>
      <w:pPr>
        <w:tabs>
          <w:tab w:val="left" w:pos="2638"/>
        </w:tabs>
        <w:ind w:left="2638" w:hanging="420"/>
      </w:pPr>
    </w:lvl>
    <w:lvl w:ilvl="6" w:tentative="0">
      <w:start w:val="1"/>
      <w:numFmt w:val="decimal"/>
      <w:lvlText w:val="%7."/>
      <w:lvlJc w:val="left"/>
      <w:pPr>
        <w:tabs>
          <w:tab w:val="left" w:pos="3058"/>
        </w:tabs>
        <w:ind w:left="3058" w:hanging="420"/>
      </w:pPr>
    </w:lvl>
    <w:lvl w:ilvl="7" w:tentative="0">
      <w:start w:val="1"/>
      <w:numFmt w:val="lowerLetter"/>
      <w:lvlText w:val="%8)"/>
      <w:lvlJc w:val="left"/>
      <w:pPr>
        <w:tabs>
          <w:tab w:val="left" w:pos="3478"/>
        </w:tabs>
        <w:ind w:left="3478" w:hanging="420"/>
      </w:pPr>
    </w:lvl>
    <w:lvl w:ilvl="8" w:tentative="0">
      <w:start w:val="1"/>
      <w:numFmt w:val="lowerRoman"/>
      <w:lvlText w:val="%9."/>
      <w:lvlJc w:val="right"/>
      <w:pPr>
        <w:tabs>
          <w:tab w:val="left" w:pos="3898"/>
        </w:tabs>
        <w:ind w:left="38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C48C5"/>
    <w:rsid w:val="258E5F0C"/>
    <w:rsid w:val="4D4C48C5"/>
    <w:rsid w:val="649050CD"/>
    <w:rsid w:val="6D535020"/>
    <w:rsid w:val="70647E56"/>
    <w:rsid w:val="7FA5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2018-04-28T07:46:00Z</dcterms:created>
  <dc:creator>陈先生</dc:creator>
  <cp:lastModifiedBy>壹ka</cp:lastModifiedBy>
  <dcterms:modified xsi:type="dcterms:W3CDTF">2019-05-06T07:41:23Z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