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附件3：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color w:val="000000"/>
          <w:sz w:val="36"/>
          <w:szCs w:val="36"/>
        </w:rPr>
        <w:t>瓯江学院“工作积极分子”推荐表</w:t>
      </w:r>
    </w:p>
    <w:bookmarkEnd w:id="0"/>
    <w:tbl>
      <w:tblPr>
        <w:tblStyle w:val="3"/>
        <w:tblpPr w:leftFromText="180" w:rightFromText="180" w:vertAnchor="text" w:horzAnchor="page" w:tblpX="1605" w:tblpY="11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33"/>
        <w:gridCol w:w="1182"/>
        <w:gridCol w:w="844"/>
        <w:gridCol w:w="674"/>
        <w:gridCol w:w="847"/>
        <w:gridCol w:w="896"/>
        <w:gridCol w:w="143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学院班级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班级人数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（不少于800字，可另附页）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二级团委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04C3"/>
    <w:rsid w:val="08F90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2017-09-21T09:14:00Z</dcterms:created>
  <dc:creator>apple</dc:creator>
  <cp:lastModifiedBy>apple</cp:lastModifiedBy>
  <dcterms:modified xsi:type="dcterms:W3CDTF">2017-09-21T09:15:09Z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