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附件4：</w:t>
      </w:r>
    </w:p>
    <w:p>
      <w:pPr>
        <w:jc w:val="center"/>
        <w:rPr>
          <w:rFonts w:ascii="仿宋" w:hAnsi="仿宋" w:eastAsia="仿宋"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color w:val="000000"/>
          <w:sz w:val="36"/>
          <w:szCs w:val="36"/>
        </w:rPr>
        <w:t>瓯江学院“优秀</w:t>
      </w:r>
      <w:r>
        <w:rPr>
          <w:rFonts w:hint="eastAsia" w:ascii="仿宋" w:hAnsi="仿宋" w:eastAsia="仿宋"/>
          <w:color w:val="000000"/>
          <w:sz w:val="36"/>
          <w:szCs w:val="36"/>
          <w:lang w:eastAsia="zh-CN"/>
        </w:rPr>
        <w:t>学生</w:t>
      </w:r>
      <w:r>
        <w:rPr>
          <w:rFonts w:hint="eastAsia" w:ascii="仿宋" w:hAnsi="仿宋" w:eastAsia="仿宋"/>
          <w:color w:val="000000"/>
          <w:sz w:val="36"/>
          <w:szCs w:val="36"/>
        </w:rPr>
        <w:t>干部”、“工作积极分子”汇总表</w:t>
      </w:r>
    </w:p>
    <w:bookmarkEnd w:id="0"/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247"/>
        <w:gridCol w:w="4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86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分院（直属系）或组织：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</w:rPr>
              <w:t>姓  名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班  级</w:t>
            </w:r>
          </w:p>
        </w:tc>
        <w:tc>
          <w:tcPr>
            <w:tcW w:w="49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申报奖项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16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2247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  <w:tc>
          <w:tcPr>
            <w:tcW w:w="4923" w:type="dxa"/>
            <w:vAlign w:val="center"/>
          </w:tcPr>
          <w:p>
            <w:pPr>
              <w:rPr>
                <w:rFonts w:ascii="楷体_GB2312" w:eastAsia="楷体_GB2312"/>
                <w:color w:val="000000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F68DA"/>
    <w:rsid w:val="169F68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2017-02-23T05:03:00Z</dcterms:created>
  <dc:creator>admin</dc:creator>
  <cp:lastModifiedBy>admin</cp:lastModifiedBy>
  <dcterms:modified xsi:type="dcterms:W3CDTF">2017-02-23T05:03:31Z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