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附件5：</w:t>
      </w:r>
    </w:p>
    <w:p>
      <w:pPr>
        <w:rPr>
          <w:rFonts w:ascii="仿宋" w:hAnsi="仿宋" w:eastAsia="仿宋" w:cs="仿宋"/>
          <w:sz w:val="32"/>
          <w:szCs w:val="32"/>
        </w:rPr>
      </w:pPr>
    </w:p>
    <w:p>
      <w:pPr>
        <w:jc w:val="center"/>
        <w:rPr>
          <w:rFonts w:ascii="仿宋" w:hAnsi="仿宋" w:eastAsia="仿宋"/>
          <w:b/>
          <w:sz w:val="36"/>
          <w:szCs w:val="36"/>
        </w:rPr>
      </w:pPr>
      <w:r>
        <w:rPr>
          <w:rFonts w:hint="eastAsia" w:ascii="仿宋" w:hAnsi="仿宋" w:eastAsia="仿宋"/>
          <w:b/>
          <w:sz w:val="36"/>
          <w:szCs w:val="36"/>
        </w:rPr>
        <w:t>温州大学瓯江学院首届“最美办公室”考评</w:t>
      </w:r>
    </w:p>
    <w:p>
      <w:pPr>
        <w:jc w:val="center"/>
        <w:rPr>
          <w:rFonts w:ascii="仿宋" w:hAnsi="仿宋" w:eastAsia="仿宋" w:cs="仿宋"/>
          <w:sz w:val="36"/>
          <w:szCs w:val="36"/>
        </w:rPr>
      </w:pPr>
      <w:r>
        <w:rPr>
          <w:rFonts w:hint="eastAsia" w:ascii="仿宋" w:hAnsi="仿宋" w:eastAsia="仿宋"/>
          <w:b/>
          <w:sz w:val="36"/>
          <w:szCs w:val="36"/>
        </w:rPr>
        <w:t>细  则</w:t>
      </w:r>
    </w:p>
    <w:tbl>
      <w:tblPr>
        <w:tblStyle w:val="3"/>
        <w:tblW w:w="9128" w:type="dxa"/>
        <w:jc w:val="center"/>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2528"/>
        <w:gridCol w:w="418"/>
        <w:gridCol w:w="406"/>
        <w:gridCol w:w="1294"/>
        <w:gridCol w:w="2414"/>
        <w:gridCol w:w="384"/>
        <w:gridCol w:w="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jc w:val="center"/>
              <w:rPr>
                <w:rFonts w:ascii="仿宋" w:hAnsi="仿宋" w:eastAsia="仿宋"/>
                <w:sz w:val="24"/>
              </w:rPr>
            </w:pPr>
            <w:r>
              <w:rPr>
                <w:rFonts w:hint="eastAsia" w:ascii="仿宋" w:hAnsi="仿宋" w:eastAsia="仿宋"/>
                <w:sz w:val="24"/>
              </w:rPr>
              <w:t>考评内容</w:t>
            </w:r>
          </w:p>
        </w:tc>
        <w:tc>
          <w:tcPr>
            <w:tcW w:w="2528" w:type="dxa"/>
            <w:vAlign w:val="center"/>
          </w:tcPr>
          <w:p>
            <w:pPr>
              <w:jc w:val="center"/>
              <w:rPr>
                <w:rFonts w:ascii="仿宋" w:hAnsi="仿宋" w:eastAsia="仿宋"/>
                <w:sz w:val="24"/>
              </w:rPr>
            </w:pPr>
            <w:r>
              <w:rPr>
                <w:rFonts w:hint="eastAsia" w:ascii="仿宋" w:hAnsi="仿宋" w:eastAsia="仿宋"/>
                <w:sz w:val="24"/>
              </w:rPr>
              <w:t>考评对象</w:t>
            </w:r>
          </w:p>
        </w:tc>
        <w:tc>
          <w:tcPr>
            <w:tcW w:w="418" w:type="dxa"/>
            <w:vAlign w:val="center"/>
          </w:tcPr>
          <w:p>
            <w:pPr>
              <w:rPr>
                <w:rFonts w:ascii="仿宋" w:hAnsi="仿宋" w:eastAsia="仿宋"/>
                <w:sz w:val="24"/>
              </w:rPr>
            </w:pPr>
            <w:r>
              <w:rPr>
                <w:rFonts w:hint="eastAsia" w:ascii="仿宋" w:hAnsi="仿宋" w:eastAsia="仿宋"/>
                <w:sz w:val="24"/>
              </w:rPr>
              <w:t>分值</w:t>
            </w:r>
          </w:p>
        </w:tc>
        <w:tc>
          <w:tcPr>
            <w:tcW w:w="406" w:type="dxa"/>
            <w:vAlign w:val="center"/>
          </w:tcPr>
          <w:p>
            <w:pPr>
              <w:rPr>
                <w:rFonts w:ascii="仿宋" w:hAnsi="仿宋" w:eastAsia="仿宋"/>
                <w:sz w:val="24"/>
              </w:rPr>
            </w:pPr>
            <w:r>
              <w:rPr>
                <w:rFonts w:hint="eastAsia" w:ascii="仿宋" w:hAnsi="仿宋" w:eastAsia="仿宋"/>
                <w:sz w:val="24"/>
              </w:rPr>
              <w:t>所占比例</w:t>
            </w:r>
          </w:p>
        </w:tc>
        <w:tc>
          <w:tcPr>
            <w:tcW w:w="1294" w:type="dxa"/>
            <w:vAlign w:val="center"/>
          </w:tcPr>
          <w:p>
            <w:pPr>
              <w:jc w:val="center"/>
              <w:rPr>
                <w:rFonts w:ascii="仿宋" w:hAnsi="仿宋" w:eastAsia="仿宋"/>
                <w:sz w:val="24"/>
              </w:rPr>
            </w:pPr>
            <w:r>
              <w:rPr>
                <w:rFonts w:hint="eastAsia" w:ascii="仿宋" w:hAnsi="仿宋" w:eastAsia="仿宋"/>
                <w:sz w:val="24"/>
              </w:rPr>
              <w:t>考评内容</w:t>
            </w:r>
          </w:p>
        </w:tc>
        <w:tc>
          <w:tcPr>
            <w:tcW w:w="2414" w:type="dxa"/>
            <w:vAlign w:val="center"/>
          </w:tcPr>
          <w:p>
            <w:pPr>
              <w:jc w:val="center"/>
              <w:rPr>
                <w:rFonts w:ascii="仿宋" w:hAnsi="仿宋" w:eastAsia="仿宋"/>
                <w:sz w:val="24"/>
              </w:rPr>
            </w:pPr>
            <w:r>
              <w:rPr>
                <w:rFonts w:hint="eastAsia" w:ascii="仿宋" w:hAnsi="仿宋" w:eastAsia="仿宋"/>
                <w:sz w:val="24"/>
              </w:rPr>
              <w:t>考评对象</w:t>
            </w:r>
          </w:p>
        </w:tc>
        <w:tc>
          <w:tcPr>
            <w:tcW w:w="384" w:type="dxa"/>
            <w:vAlign w:val="center"/>
          </w:tcPr>
          <w:p>
            <w:pPr>
              <w:rPr>
                <w:rFonts w:ascii="仿宋" w:hAnsi="仿宋" w:eastAsia="仿宋"/>
                <w:sz w:val="24"/>
              </w:rPr>
            </w:pPr>
            <w:r>
              <w:rPr>
                <w:rFonts w:hint="eastAsia" w:ascii="仿宋" w:hAnsi="仿宋" w:eastAsia="仿宋"/>
                <w:sz w:val="24"/>
              </w:rPr>
              <w:t>分值</w:t>
            </w:r>
          </w:p>
        </w:tc>
        <w:tc>
          <w:tcPr>
            <w:tcW w:w="382" w:type="dxa"/>
            <w:vAlign w:val="center"/>
          </w:tcPr>
          <w:p>
            <w:pPr>
              <w:rPr>
                <w:rFonts w:ascii="仿宋" w:hAnsi="仿宋" w:eastAsia="仿宋"/>
                <w:sz w:val="24"/>
              </w:rPr>
            </w:pPr>
            <w:r>
              <w:rPr>
                <w:rFonts w:hint="eastAsia" w:ascii="仿宋" w:hAnsi="仿宋" w:eastAsia="仿宋"/>
                <w:sz w:val="24"/>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302" w:type="dxa"/>
            <w:vMerge w:val="restart"/>
            <w:vAlign w:val="center"/>
          </w:tcPr>
          <w:p>
            <w:pPr>
              <w:jc w:val="center"/>
              <w:rPr>
                <w:rFonts w:ascii="仿宋" w:hAnsi="仿宋" w:eastAsia="仿宋"/>
                <w:sz w:val="32"/>
                <w:szCs w:val="32"/>
              </w:rPr>
            </w:pPr>
            <w:r>
              <w:rPr>
                <w:rFonts w:hint="eastAsia" w:ascii="仿宋" w:hAnsi="仿宋" w:eastAsia="仿宋"/>
                <w:b/>
                <w:bCs/>
                <w:sz w:val="32"/>
                <w:szCs w:val="32"/>
              </w:rPr>
              <w:t>各学生组织办公室环境</w:t>
            </w:r>
          </w:p>
        </w:tc>
        <w:tc>
          <w:tcPr>
            <w:tcW w:w="25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 w:val="24"/>
              </w:rPr>
            </w:pPr>
            <w:r>
              <w:rPr>
                <w:rFonts w:hint="eastAsia" w:ascii="仿宋" w:hAnsi="仿宋" w:eastAsia="仿宋"/>
                <w:sz w:val="24"/>
              </w:rPr>
              <w:t>整体美观、文件有合理的分类、各种装饰摆放有序、物品的保管良好</w:t>
            </w:r>
          </w:p>
        </w:tc>
        <w:tc>
          <w:tcPr>
            <w:tcW w:w="418" w:type="dxa"/>
            <w:vAlign w:val="center"/>
          </w:tcPr>
          <w:p>
            <w:pPr>
              <w:rPr>
                <w:rFonts w:ascii="仿宋" w:hAnsi="仿宋" w:eastAsia="仿宋"/>
                <w:sz w:val="24"/>
              </w:rPr>
            </w:pPr>
          </w:p>
        </w:tc>
        <w:tc>
          <w:tcPr>
            <w:tcW w:w="406" w:type="dxa"/>
            <w:vAlign w:val="center"/>
          </w:tcPr>
          <w:p>
            <w:pPr>
              <w:rPr>
                <w:rFonts w:ascii="仿宋" w:hAnsi="仿宋" w:eastAsia="仿宋"/>
                <w:sz w:val="24"/>
              </w:rPr>
            </w:pPr>
          </w:p>
        </w:tc>
        <w:tc>
          <w:tcPr>
            <w:tcW w:w="1294" w:type="dxa"/>
            <w:vMerge w:val="restart"/>
            <w:vAlign w:val="center"/>
          </w:tcPr>
          <w:p>
            <w:pPr>
              <w:jc w:val="center"/>
              <w:rPr>
                <w:rFonts w:ascii="仿宋" w:hAnsi="仿宋" w:eastAsia="仿宋"/>
                <w:b/>
                <w:bCs/>
                <w:sz w:val="32"/>
                <w:szCs w:val="32"/>
              </w:rPr>
            </w:pPr>
            <w:r>
              <w:rPr>
                <w:rFonts w:hint="eastAsia" w:ascii="仿宋" w:hAnsi="仿宋" w:eastAsia="仿宋"/>
                <w:b/>
                <w:bCs/>
                <w:sz w:val="32"/>
                <w:szCs w:val="32"/>
              </w:rPr>
              <w:t>各学生</w:t>
            </w:r>
          </w:p>
          <w:p>
            <w:pPr>
              <w:jc w:val="center"/>
              <w:rPr>
                <w:rFonts w:ascii="仿宋" w:hAnsi="仿宋" w:eastAsia="仿宋"/>
                <w:b/>
                <w:bCs/>
                <w:sz w:val="32"/>
                <w:szCs w:val="32"/>
              </w:rPr>
            </w:pPr>
            <w:r>
              <w:rPr>
                <w:rFonts w:hint="eastAsia" w:ascii="仿宋" w:hAnsi="仿宋" w:eastAsia="仿宋"/>
                <w:b/>
                <w:bCs/>
                <w:sz w:val="32"/>
                <w:szCs w:val="32"/>
              </w:rPr>
              <w:t>组织</w:t>
            </w:r>
          </w:p>
          <w:p>
            <w:pPr>
              <w:jc w:val="center"/>
              <w:rPr>
                <w:rFonts w:ascii="仿宋" w:hAnsi="仿宋" w:eastAsia="仿宋"/>
                <w:b/>
                <w:bCs/>
                <w:sz w:val="32"/>
                <w:szCs w:val="32"/>
              </w:rPr>
            </w:pPr>
            <w:r>
              <w:rPr>
                <w:rFonts w:hint="eastAsia" w:ascii="仿宋" w:hAnsi="仿宋" w:eastAsia="仿宋"/>
                <w:b/>
                <w:bCs/>
                <w:sz w:val="32"/>
                <w:szCs w:val="32"/>
              </w:rPr>
              <w:t>学生</w:t>
            </w:r>
          </w:p>
          <w:p>
            <w:pPr>
              <w:jc w:val="center"/>
              <w:rPr>
                <w:rFonts w:ascii="仿宋" w:hAnsi="仿宋" w:eastAsia="仿宋"/>
                <w:sz w:val="24"/>
              </w:rPr>
            </w:pPr>
            <w:r>
              <w:rPr>
                <w:rFonts w:hint="eastAsia" w:ascii="仿宋" w:hAnsi="仿宋" w:eastAsia="仿宋"/>
                <w:b/>
                <w:bCs/>
                <w:sz w:val="32"/>
                <w:szCs w:val="32"/>
              </w:rPr>
              <w:t>行为</w:t>
            </w:r>
          </w:p>
        </w:tc>
        <w:tc>
          <w:tcPr>
            <w:tcW w:w="2414" w:type="dxa"/>
            <w:vAlign w:val="center"/>
          </w:tcPr>
          <w:p>
            <w:pPr>
              <w:rPr>
                <w:rFonts w:ascii="仿宋" w:hAnsi="仿宋" w:eastAsia="仿宋"/>
                <w:sz w:val="24"/>
              </w:rPr>
            </w:pPr>
            <w:r>
              <w:rPr>
                <w:rFonts w:hint="eastAsia" w:ascii="仿宋" w:hAnsi="仿宋" w:eastAsia="仿宋"/>
                <w:sz w:val="24"/>
              </w:rPr>
              <w:t>接待情况：根据各个组织对最美办公室评比的重视程度打分。接待人员3人及以上、资料准备充分</w:t>
            </w:r>
          </w:p>
        </w:tc>
        <w:tc>
          <w:tcPr>
            <w:tcW w:w="384" w:type="dxa"/>
            <w:vAlign w:val="center"/>
          </w:tcPr>
          <w:p>
            <w:pPr>
              <w:rPr>
                <w:rFonts w:ascii="宋体" w:hAnsi="宋体"/>
                <w:szCs w:val="21"/>
              </w:rPr>
            </w:pPr>
          </w:p>
        </w:tc>
        <w:tc>
          <w:tcPr>
            <w:tcW w:w="38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jc w:val="center"/>
        </w:trPr>
        <w:tc>
          <w:tcPr>
            <w:tcW w:w="1302" w:type="dxa"/>
            <w:vMerge w:val="continue"/>
            <w:vAlign w:val="center"/>
          </w:tcPr>
          <w:p>
            <w:pPr>
              <w:jc w:val="center"/>
              <w:rPr>
                <w:rFonts w:ascii="仿宋" w:hAnsi="仿宋" w:eastAsia="仿宋"/>
                <w:sz w:val="24"/>
              </w:rPr>
            </w:pPr>
          </w:p>
        </w:tc>
        <w:tc>
          <w:tcPr>
            <w:tcW w:w="25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 w:val="24"/>
              </w:rPr>
            </w:pPr>
            <w:r>
              <w:rPr>
                <w:rFonts w:hint="eastAsia" w:ascii="仿宋" w:hAnsi="仿宋" w:eastAsia="仿宋"/>
                <w:sz w:val="24"/>
              </w:rPr>
              <w:t>办公室宣传栏整洁，美观、有合理的分类规划</w:t>
            </w:r>
          </w:p>
        </w:tc>
        <w:tc>
          <w:tcPr>
            <w:tcW w:w="418" w:type="dxa"/>
            <w:vAlign w:val="center"/>
          </w:tcPr>
          <w:p>
            <w:pPr>
              <w:rPr>
                <w:rFonts w:ascii="仿宋" w:hAnsi="仿宋" w:eastAsia="仿宋"/>
                <w:sz w:val="24"/>
              </w:rPr>
            </w:pPr>
          </w:p>
        </w:tc>
        <w:tc>
          <w:tcPr>
            <w:tcW w:w="406" w:type="dxa"/>
            <w:vAlign w:val="center"/>
          </w:tcPr>
          <w:p>
            <w:pPr>
              <w:rPr>
                <w:rFonts w:ascii="仿宋" w:hAnsi="仿宋" w:eastAsia="仿宋"/>
                <w:sz w:val="24"/>
              </w:rPr>
            </w:pPr>
          </w:p>
        </w:tc>
        <w:tc>
          <w:tcPr>
            <w:tcW w:w="1294" w:type="dxa"/>
            <w:vMerge w:val="continue"/>
            <w:vAlign w:val="center"/>
          </w:tcPr>
          <w:p>
            <w:pPr>
              <w:ind w:left="240" w:hanging="240" w:hangingChars="100"/>
              <w:rPr>
                <w:rFonts w:ascii="仿宋" w:hAnsi="仿宋" w:eastAsia="仿宋"/>
                <w:sz w:val="24"/>
              </w:rPr>
            </w:pPr>
          </w:p>
        </w:tc>
        <w:tc>
          <w:tcPr>
            <w:tcW w:w="2414" w:type="dxa"/>
            <w:vAlign w:val="center"/>
          </w:tcPr>
          <w:p>
            <w:pPr>
              <w:rPr>
                <w:rFonts w:ascii="仿宋" w:hAnsi="仿宋" w:eastAsia="仿宋"/>
                <w:sz w:val="24"/>
              </w:rPr>
            </w:pPr>
            <w:r>
              <w:rPr>
                <w:rFonts w:hint="eastAsia" w:ascii="仿宋" w:hAnsi="仿宋" w:eastAsia="仿宋"/>
                <w:sz w:val="24"/>
              </w:rPr>
              <w:t>学生组织情况：办公环境良好，物品摆放整齐；有明确的部门办公区域划分；办公室装扮整洁大方</w:t>
            </w:r>
          </w:p>
        </w:tc>
        <w:tc>
          <w:tcPr>
            <w:tcW w:w="384" w:type="dxa"/>
            <w:vAlign w:val="center"/>
          </w:tcPr>
          <w:p>
            <w:pPr>
              <w:rPr>
                <w:rFonts w:ascii="宋体" w:hAnsi="宋体"/>
                <w:szCs w:val="21"/>
              </w:rPr>
            </w:pPr>
          </w:p>
        </w:tc>
        <w:tc>
          <w:tcPr>
            <w:tcW w:w="38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1302" w:type="dxa"/>
            <w:vMerge w:val="continue"/>
            <w:vAlign w:val="center"/>
          </w:tcPr>
          <w:p>
            <w:pPr>
              <w:jc w:val="center"/>
              <w:rPr>
                <w:rFonts w:ascii="仿宋" w:hAnsi="仿宋" w:eastAsia="仿宋"/>
                <w:sz w:val="24"/>
              </w:rPr>
            </w:pPr>
          </w:p>
        </w:tc>
        <w:tc>
          <w:tcPr>
            <w:tcW w:w="25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 w:val="24"/>
              </w:rPr>
            </w:pPr>
            <w:r>
              <w:rPr>
                <w:rFonts w:hint="eastAsia" w:ascii="仿宋" w:hAnsi="仿宋" w:eastAsia="仿宋"/>
                <w:sz w:val="24"/>
              </w:rPr>
              <w:t>最美办公室宣传海报、各学生组织宣传栏张贴最美办公室宣传海报、海报制作精美</w:t>
            </w:r>
          </w:p>
        </w:tc>
        <w:tc>
          <w:tcPr>
            <w:tcW w:w="418" w:type="dxa"/>
            <w:vAlign w:val="center"/>
          </w:tcPr>
          <w:p>
            <w:pPr>
              <w:rPr>
                <w:rFonts w:ascii="仿宋" w:hAnsi="仿宋" w:eastAsia="仿宋"/>
                <w:sz w:val="24"/>
              </w:rPr>
            </w:pPr>
          </w:p>
        </w:tc>
        <w:tc>
          <w:tcPr>
            <w:tcW w:w="406" w:type="dxa"/>
            <w:vAlign w:val="center"/>
          </w:tcPr>
          <w:p>
            <w:pPr>
              <w:rPr>
                <w:rFonts w:ascii="仿宋" w:hAnsi="仿宋" w:eastAsia="仿宋"/>
                <w:sz w:val="24"/>
              </w:rPr>
            </w:pPr>
          </w:p>
        </w:tc>
        <w:tc>
          <w:tcPr>
            <w:tcW w:w="1294" w:type="dxa"/>
            <w:vMerge w:val="continue"/>
            <w:vAlign w:val="center"/>
          </w:tcPr>
          <w:p>
            <w:pPr>
              <w:ind w:left="240" w:hanging="240" w:hangingChars="100"/>
              <w:rPr>
                <w:rFonts w:ascii="仿宋" w:hAnsi="仿宋" w:eastAsia="仿宋"/>
                <w:sz w:val="24"/>
              </w:rPr>
            </w:pPr>
          </w:p>
        </w:tc>
        <w:tc>
          <w:tcPr>
            <w:tcW w:w="2414" w:type="dxa"/>
            <w:vAlign w:val="center"/>
          </w:tcPr>
          <w:p>
            <w:pPr>
              <w:rPr>
                <w:rFonts w:ascii="仿宋" w:hAnsi="仿宋" w:eastAsia="仿宋"/>
                <w:sz w:val="24"/>
              </w:rPr>
            </w:pPr>
            <w:r>
              <w:rPr>
                <w:rFonts w:hint="eastAsia" w:ascii="仿宋" w:hAnsi="仿宋" w:eastAsia="仿宋"/>
                <w:sz w:val="24"/>
              </w:rPr>
              <w:t>各个学生组织拥有各项工作实施方案且具有完整的计划与完善的总结</w:t>
            </w:r>
          </w:p>
        </w:tc>
        <w:tc>
          <w:tcPr>
            <w:tcW w:w="384" w:type="dxa"/>
            <w:vAlign w:val="center"/>
          </w:tcPr>
          <w:p>
            <w:pPr>
              <w:rPr>
                <w:rFonts w:ascii="宋体" w:hAnsi="宋体"/>
                <w:szCs w:val="21"/>
              </w:rPr>
            </w:pPr>
          </w:p>
        </w:tc>
        <w:tc>
          <w:tcPr>
            <w:tcW w:w="38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4" w:hRule="atLeast"/>
          <w:jc w:val="center"/>
        </w:trPr>
        <w:tc>
          <w:tcPr>
            <w:tcW w:w="1302" w:type="dxa"/>
            <w:vMerge w:val="continue"/>
            <w:vAlign w:val="center"/>
          </w:tcPr>
          <w:p>
            <w:pPr>
              <w:jc w:val="center"/>
              <w:rPr>
                <w:rFonts w:ascii="仿宋" w:hAnsi="仿宋" w:eastAsia="仿宋"/>
                <w:sz w:val="24"/>
              </w:rPr>
            </w:pPr>
          </w:p>
        </w:tc>
        <w:tc>
          <w:tcPr>
            <w:tcW w:w="25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 w:val="24"/>
              </w:rPr>
            </w:pPr>
            <w:r>
              <w:rPr>
                <w:rFonts w:hint="eastAsia" w:ascii="仿宋" w:hAnsi="仿宋" w:eastAsia="仿宋"/>
                <w:sz w:val="24"/>
              </w:rPr>
              <w:t>环保以及安全措施：有可体现低碳意识的行为，办公室人走灯灭以及电扇空调等大型用电器的及时关闭、节约纸张确保每一张纸的充分利用</w:t>
            </w:r>
          </w:p>
        </w:tc>
        <w:tc>
          <w:tcPr>
            <w:tcW w:w="418" w:type="dxa"/>
            <w:vAlign w:val="center"/>
          </w:tcPr>
          <w:p>
            <w:pPr>
              <w:rPr>
                <w:rFonts w:ascii="仿宋" w:hAnsi="仿宋" w:eastAsia="仿宋"/>
                <w:sz w:val="24"/>
              </w:rPr>
            </w:pPr>
          </w:p>
        </w:tc>
        <w:tc>
          <w:tcPr>
            <w:tcW w:w="406" w:type="dxa"/>
            <w:vAlign w:val="center"/>
          </w:tcPr>
          <w:p>
            <w:pPr>
              <w:rPr>
                <w:rFonts w:ascii="仿宋" w:hAnsi="仿宋" w:eastAsia="仿宋"/>
                <w:sz w:val="24"/>
              </w:rPr>
            </w:pPr>
          </w:p>
        </w:tc>
        <w:tc>
          <w:tcPr>
            <w:tcW w:w="1294" w:type="dxa"/>
            <w:vMerge w:val="continue"/>
            <w:vAlign w:val="center"/>
          </w:tcPr>
          <w:p>
            <w:pPr>
              <w:rPr>
                <w:rFonts w:ascii="仿宋" w:hAnsi="仿宋" w:eastAsia="仿宋"/>
                <w:sz w:val="24"/>
              </w:rPr>
            </w:pPr>
          </w:p>
        </w:tc>
        <w:tc>
          <w:tcPr>
            <w:tcW w:w="2414" w:type="dxa"/>
            <w:vAlign w:val="center"/>
          </w:tcPr>
          <w:p>
            <w:pPr>
              <w:rPr>
                <w:rFonts w:ascii="仿宋" w:hAnsi="仿宋" w:eastAsia="仿宋"/>
                <w:sz w:val="24"/>
              </w:rPr>
            </w:pPr>
            <w:r>
              <w:rPr>
                <w:rFonts w:hint="eastAsia" w:ascii="仿宋" w:hAnsi="仿宋" w:eastAsia="仿宋"/>
                <w:sz w:val="24"/>
              </w:rPr>
              <w:t>实践情况：积极参加暑期社会实践的积极性，实践参与人数占各组织成员人数的20%，暑期社会实践的获奖情况</w:t>
            </w:r>
          </w:p>
        </w:tc>
        <w:tc>
          <w:tcPr>
            <w:tcW w:w="384" w:type="dxa"/>
            <w:vAlign w:val="center"/>
          </w:tcPr>
          <w:p>
            <w:pPr>
              <w:rPr>
                <w:rFonts w:ascii="宋体" w:hAnsi="宋体"/>
                <w:szCs w:val="21"/>
              </w:rPr>
            </w:pPr>
          </w:p>
        </w:tc>
        <w:tc>
          <w:tcPr>
            <w:tcW w:w="38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2" w:hRule="atLeast"/>
          <w:jc w:val="center"/>
        </w:trPr>
        <w:tc>
          <w:tcPr>
            <w:tcW w:w="1302" w:type="dxa"/>
            <w:vMerge w:val="continue"/>
            <w:vAlign w:val="center"/>
          </w:tcPr>
          <w:p>
            <w:pPr>
              <w:jc w:val="center"/>
              <w:rPr>
                <w:rFonts w:ascii="仿宋" w:hAnsi="仿宋" w:eastAsia="仿宋"/>
                <w:sz w:val="24"/>
              </w:rPr>
            </w:pPr>
          </w:p>
        </w:tc>
        <w:tc>
          <w:tcPr>
            <w:tcW w:w="25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 w:val="24"/>
              </w:rPr>
            </w:pPr>
            <w:r>
              <w:rPr>
                <w:rFonts w:hint="eastAsia" w:ascii="仿宋" w:hAnsi="仿宋" w:eastAsia="仿宋"/>
                <w:sz w:val="24"/>
              </w:rPr>
              <w:t>桌面整洁、墙面整体美观并保持原有墙面颜色、地面没有明显的垃圾、有专门人员对办公室进行定期的清理</w:t>
            </w:r>
          </w:p>
        </w:tc>
        <w:tc>
          <w:tcPr>
            <w:tcW w:w="418" w:type="dxa"/>
            <w:vAlign w:val="center"/>
          </w:tcPr>
          <w:p>
            <w:pPr>
              <w:rPr>
                <w:rFonts w:ascii="仿宋" w:hAnsi="仿宋" w:eastAsia="仿宋"/>
                <w:sz w:val="24"/>
              </w:rPr>
            </w:pPr>
          </w:p>
        </w:tc>
        <w:tc>
          <w:tcPr>
            <w:tcW w:w="406" w:type="dxa"/>
            <w:vAlign w:val="center"/>
          </w:tcPr>
          <w:p>
            <w:pPr>
              <w:rPr>
                <w:rFonts w:ascii="仿宋" w:hAnsi="仿宋" w:eastAsia="仿宋"/>
                <w:sz w:val="24"/>
              </w:rPr>
            </w:pPr>
          </w:p>
        </w:tc>
        <w:tc>
          <w:tcPr>
            <w:tcW w:w="1294" w:type="dxa"/>
            <w:vMerge w:val="continue"/>
            <w:vAlign w:val="center"/>
          </w:tcPr>
          <w:p>
            <w:pPr>
              <w:rPr>
                <w:rFonts w:ascii="仿宋" w:hAnsi="仿宋" w:eastAsia="仿宋"/>
                <w:sz w:val="24"/>
              </w:rPr>
            </w:pPr>
          </w:p>
        </w:tc>
        <w:tc>
          <w:tcPr>
            <w:tcW w:w="2414" w:type="dxa"/>
            <w:vAlign w:val="center"/>
          </w:tcPr>
          <w:p>
            <w:pPr>
              <w:rPr>
                <w:rFonts w:ascii="仿宋" w:hAnsi="仿宋" w:eastAsia="仿宋"/>
                <w:sz w:val="24"/>
              </w:rPr>
            </w:pPr>
            <w:r>
              <w:rPr>
                <w:rFonts w:hint="eastAsia" w:ascii="仿宋" w:hAnsi="仿宋" w:eastAsia="仿宋"/>
                <w:sz w:val="24"/>
              </w:rPr>
              <w:t>志愿者情况：1.志愿者活动的丰富情况、工作实照或截图；2.举办特色活动时，工作人员参与度占各组织成员人数的80%</w:t>
            </w:r>
          </w:p>
        </w:tc>
        <w:tc>
          <w:tcPr>
            <w:tcW w:w="384" w:type="dxa"/>
            <w:vAlign w:val="center"/>
          </w:tcPr>
          <w:p>
            <w:pPr>
              <w:rPr>
                <w:rFonts w:ascii="宋体" w:hAnsi="宋体"/>
                <w:szCs w:val="21"/>
              </w:rPr>
            </w:pPr>
          </w:p>
        </w:tc>
        <w:tc>
          <w:tcPr>
            <w:tcW w:w="38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restart"/>
            <w:vAlign w:val="center"/>
          </w:tcPr>
          <w:p>
            <w:pPr>
              <w:jc w:val="center"/>
              <w:rPr>
                <w:rFonts w:ascii="仿宋" w:hAnsi="仿宋" w:eastAsia="仿宋"/>
                <w:b/>
                <w:bCs/>
                <w:sz w:val="32"/>
                <w:szCs w:val="32"/>
              </w:rPr>
            </w:pPr>
          </w:p>
          <w:p>
            <w:pPr>
              <w:rPr>
                <w:rFonts w:ascii="仿宋" w:hAnsi="仿宋" w:eastAsia="仿宋"/>
                <w:b/>
                <w:bCs/>
                <w:sz w:val="32"/>
                <w:szCs w:val="32"/>
              </w:rPr>
            </w:pPr>
          </w:p>
          <w:p>
            <w:pPr>
              <w:rPr>
                <w:rFonts w:ascii="仿宋" w:hAnsi="仿宋" w:eastAsia="仿宋"/>
                <w:sz w:val="32"/>
                <w:szCs w:val="32"/>
              </w:rPr>
            </w:pPr>
            <w:r>
              <w:rPr>
                <w:rFonts w:hint="eastAsia" w:ascii="仿宋" w:hAnsi="仿宋" w:eastAsia="仿宋"/>
                <w:b/>
                <w:bCs/>
                <w:sz w:val="32"/>
                <w:szCs w:val="32"/>
              </w:rPr>
              <w:t>各学生组织特色</w:t>
            </w:r>
          </w:p>
        </w:tc>
        <w:tc>
          <w:tcPr>
            <w:tcW w:w="25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 w:val="24"/>
              </w:rPr>
            </w:pPr>
            <w:r>
              <w:rPr>
                <w:rFonts w:hint="eastAsia" w:ascii="仿宋" w:hAnsi="仿宋" w:eastAsia="仿宋"/>
                <w:sz w:val="24"/>
              </w:rPr>
              <w:t>拥有丰富多彩的校园文体活动以及技能培训</w:t>
            </w:r>
          </w:p>
        </w:tc>
        <w:tc>
          <w:tcPr>
            <w:tcW w:w="418" w:type="dxa"/>
            <w:vAlign w:val="center"/>
          </w:tcPr>
          <w:p>
            <w:pPr>
              <w:jc w:val="center"/>
              <w:rPr>
                <w:rFonts w:ascii="仿宋" w:hAnsi="仿宋" w:eastAsia="仿宋"/>
                <w:sz w:val="24"/>
              </w:rPr>
            </w:pPr>
          </w:p>
        </w:tc>
        <w:tc>
          <w:tcPr>
            <w:tcW w:w="406" w:type="dxa"/>
            <w:vAlign w:val="center"/>
          </w:tcPr>
          <w:p>
            <w:pPr>
              <w:jc w:val="center"/>
              <w:rPr>
                <w:rFonts w:ascii="仿宋" w:hAnsi="仿宋" w:eastAsia="仿宋"/>
                <w:sz w:val="24"/>
              </w:rPr>
            </w:pPr>
          </w:p>
        </w:tc>
        <w:tc>
          <w:tcPr>
            <w:tcW w:w="1294" w:type="dxa"/>
            <w:vMerge w:val="restart"/>
            <w:vAlign w:val="center"/>
          </w:tcPr>
          <w:p>
            <w:pPr>
              <w:jc w:val="center"/>
              <w:rPr>
                <w:rFonts w:ascii="仿宋" w:hAnsi="仿宋" w:eastAsia="仿宋"/>
                <w:b/>
                <w:bCs/>
                <w:sz w:val="24"/>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r>
              <w:rPr>
                <w:rFonts w:hint="eastAsia" w:ascii="仿宋" w:hAnsi="仿宋" w:eastAsia="仿宋"/>
                <w:b/>
                <w:bCs/>
                <w:sz w:val="32"/>
                <w:szCs w:val="32"/>
              </w:rPr>
              <w:t>学生</w:t>
            </w:r>
          </w:p>
          <w:p>
            <w:pPr>
              <w:jc w:val="center"/>
              <w:rPr>
                <w:rFonts w:ascii="仿宋" w:hAnsi="仿宋" w:eastAsia="仿宋"/>
                <w:sz w:val="24"/>
              </w:rPr>
            </w:pPr>
            <w:r>
              <w:rPr>
                <w:rFonts w:hint="eastAsia" w:ascii="仿宋" w:hAnsi="仿宋" w:eastAsia="仿宋"/>
                <w:b/>
                <w:bCs/>
                <w:sz w:val="32"/>
                <w:szCs w:val="32"/>
              </w:rPr>
              <w:t>风采</w:t>
            </w:r>
          </w:p>
        </w:tc>
        <w:tc>
          <w:tcPr>
            <w:tcW w:w="2414" w:type="dxa"/>
            <w:vMerge w:val="restart"/>
            <w:vAlign w:val="center"/>
          </w:tcPr>
          <w:p>
            <w:pPr>
              <w:jc w:val="left"/>
              <w:rPr>
                <w:rFonts w:ascii="仿宋" w:hAnsi="仿宋" w:eastAsia="仿宋"/>
                <w:sz w:val="24"/>
              </w:rPr>
            </w:pPr>
            <w:r>
              <w:rPr>
                <w:rFonts w:hint="eastAsia" w:ascii="仿宋" w:hAnsi="仿宋" w:eastAsia="仿宋"/>
                <w:sz w:val="24"/>
              </w:rPr>
              <w:t>学生组织内5名以上成员获得荣誉（院级1分、校级及以上荣誉满分）学生组织团体获得荣誉（院级1分、校级及以上荣誉满分）</w:t>
            </w:r>
          </w:p>
        </w:tc>
        <w:tc>
          <w:tcPr>
            <w:tcW w:w="384" w:type="dxa"/>
            <w:vMerge w:val="restart"/>
            <w:vAlign w:val="center"/>
          </w:tcPr>
          <w:p>
            <w:pPr>
              <w:rPr>
                <w:rFonts w:ascii="宋体" w:hAnsi="宋体"/>
                <w:szCs w:val="21"/>
              </w:rPr>
            </w:pPr>
          </w:p>
        </w:tc>
        <w:tc>
          <w:tcPr>
            <w:tcW w:w="38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continue"/>
            <w:vAlign w:val="center"/>
          </w:tcPr>
          <w:p>
            <w:pPr>
              <w:jc w:val="center"/>
              <w:rPr>
                <w:rFonts w:ascii="仿宋" w:hAnsi="仿宋" w:eastAsia="仿宋"/>
                <w:sz w:val="24"/>
              </w:rPr>
            </w:pPr>
          </w:p>
        </w:tc>
        <w:tc>
          <w:tcPr>
            <w:tcW w:w="25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 w:val="24"/>
              </w:rPr>
            </w:pPr>
            <w:r>
              <w:rPr>
                <w:rFonts w:hint="eastAsia" w:ascii="仿宋" w:hAnsi="仿宋" w:eastAsia="仿宋"/>
                <w:sz w:val="24"/>
              </w:rPr>
              <w:t>具有代表性的大型活动与相关策划</w:t>
            </w:r>
          </w:p>
        </w:tc>
        <w:tc>
          <w:tcPr>
            <w:tcW w:w="418" w:type="dxa"/>
            <w:vAlign w:val="center"/>
          </w:tcPr>
          <w:p>
            <w:pPr>
              <w:jc w:val="center"/>
              <w:rPr>
                <w:rFonts w:ascii="仿宋" w:hAnsi="仿宋" w:eastAsia="仿宋"/>
                <w:sz w:val="24"/>
              </w:rPr>
            </w:pPr>
          </w:p>
        </w:tc>
        <w:tc>
          <w:tcPr>
            <w:tcW w:w="406" w:type="dxa"/>
            <w:vAlign w:val="center"/>
          </w:tcPr>
          <w:p>
            <w:pPr>
              <w:jc w:val="center"/>
              <w:rPr>
                <w:rFonts w:ascii="仿宋" w:hAnsi="仿宋" w:eastAsia="仿宋"/>
                <w:sz w:val="24"/>
              </w:rPr>
            </w:pPr>
          </w:p>
        </w:tc>
        <w:tc>
          <w:tcPr>
            <w:tcW w:w="1294" w:type="dxa"/>
            <w:vMerge w:val="continue"/>
            <w:vAlign w:val="center"/>
          </w:tcPr>
          <w:p>
            <w:pPr>
              <w:jc w:val="center"/>
              <w:rPr>
                <w:rFonts w:ascii="仿宋" w:hAnsi="仿宋" w:eastAsia="仿宋"/>
                <w:sz w:val="24"/>
              </w:rPr>
            </w:pPr>
          </w:p>
        </w:tc>
        <w:tc>
          <w:tcPr>
            <w:tcW w:w="2414" w:type="dxa"/>
            <w:vMerge w:val="continue"/>
            <w:vAlign w:val="center"/>
          </w:tcPr>
          <w:p>
            <w:pPr>
              <w:jc w:val="left"/>
              <w:rPr>
                <w:rFonts w:ascii="仿宋" w:hAnsi="仿宋" w:eastAsia="仿宋"/>
                <w:sz w:val="24"/>
              </w:rPr>
            </w:pPr>
          </w:p>
        </w:tc>
        <w:tc>
          <w:tcPr>
            <w:tcW w:w="384" w:type="dxa"/>
            <w:vMerge w:val="continue"/>
            <w:vAlign w:val="center"/>
          </w:tcPr>
          <w:p>
            <w:pPr>
              <w:rPr>
                <w:rFonts w:ascii="宋体" w:hAnsi="宋体"/>
                <w:szCs w:val="21"/>
              </w:rPr>
            </w:pPr>
          </w:p>
        </w:tc>
        <w:tc>
          <w:tcPr>
            <w:tcW w:w="38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continue"/>
            <w:vAlign w:val="center"/>
          </w:tcPr>
          <w:p>
            <w:pPr>
              <w:jc w:val="center"/>
              <w:rPr>
                <w:rFonts w:ascii="仿宋" w:hAnsi="仿宋" w:eastAsia="仿宋"/>
                <w:sz w:val="24"/>
              </w:rPr>
            </w:pPr>
          </w:p>
        </w:tc>
        <w:tc>
          <w:tcPr>
            <w:tcW w:w="25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 w:val="24"/>
              </w:rPr>
            </w:pPr>
            <w:r>
              <w:rPr>
                <w:rFonts w:hint="eastAsia" w:ascii="仿宋" w:hAnsi="仿宋" w:eastAsia="仿宋"/>
                <w:sz w:val="24"/>
              </w:rPr>
              <w:t>活动参与度：每场活动的结束，具有详细完整的工作人员签到与签退记录、有工作人员以及指导老师的参与（合照、通讯稿）</w:t>
            </w:r>
          </w:p>
        </w:tc>
        <w:tc>
          <w:tcPr>
            <w:tcW w:w="418" w:type="dxa"/>
            <w:vAlign w:val="center"/>
          </w:tcPr>
          <w:p>
            <w:pPr>
              <w:jc w:val="center"/>
              <w:rPr>
                <w:rFonts w:ascii="仿宋" w:hAnsi="仿宋" w:eastAsia="仿宋"/>
                <w:sz w:val="24"/>
              </w:rPr>
            </w:pPr>
          </w:p>
        </w:tc>
        <w:tc>
          <w:tcPr>
            <w:tcW w:w="406" w:type="dxa"/>
            <w:vAlign w:val="center"/>
          </w:tcPr>
          <w:p>
            <w:pPr>
              <w:jc w:val="center"/>
              <w:rPr>
                <w:rFonts w:ascii="仿宋" w:hAnsi="仿宋" w:eastAsia="仿宋"/>
                <w:sz w:val="24"/>
              </w:rPr>
            </w:pPr>
          </w:p>
        </w:tc>
        <w:tc>
          <w:tcPr>
            <w:tcW w:w="1294" w:type="dxa"/>
            <w:vMerge w:val="continue"/>
            <w:vAlign w:val="center"/>
          </w:tcPr>
          <w:p>
            <w:pPr>
              <w:jc w:val="center"/>
              <w:rPr>
                <w:rFonts w:ascii="仿宋" w:hAnsi="仿宋" w:eastAsia="仿宋"/>
                <w:sz w:val="24"/>
              </w:rPr>
            </w:pPr>
          </w:p>
        </w:tc>
        <w:tc>
          <w:tcPr>
            <w:tcW w:w="2414" w:type="dxa"/>
            <w:vMerge w:val="restart"/>
            <w:vAlign w:val="center"/>
          </w:tcPr>
          <w:p>
            <w:pPr>
              <w:jc w:val="left"/>
              <w:rPr>
                <w:rFonts w:ascii="仿宋" w:hAnsi="仿宋" w:eastAsia="仿宋"/>
                <w:sz w:val="24"/>
              </w:rPr>
            </w:pPr>
            <w:r>
              <w:rPr>
                <w:rFonts w:hint="eastAsia" w:ascii="仿宋" w:hAnsi="仿宋" w:eastAsia="仿宋"/>
                <w:sz w:val="24"/>
              </w:rPr>
              <w:t>各个学生组织学生竞赛情况：根据学生参加竞赛的积极度及获奖情况打分。参加院级、校级竞赛并获得荣誉的；（1分）参加市级的竞赛并获得荣誉的；（2分）参加省级国家级竞赛并获得荣誉的；（满分）获奖人数2人以上</w:t>
            </w:r>
          </w:p>
        </w:tc>
        <w:tc>
          <w:tcPr>
            <w:tcW w:w="384" w:type="dxa"/>
            <w:vMerge w:val="restart"/>
            <w:vAlign w:val="center"/>
          </w:tcPr>
          <w:p>
            <w:pPr>
              <w:rPr>
                <w:rFonts w:ascii="宋体" w:hAnsi="宋体"/>
                <w:szCs w:val="21"/>
              </w:rPr>
            </w:pPr>
          </w:p>
        </w:tc>
        <w:tc>
          <w:tcPr>
            <w:tcW w:w="382"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continue"/>
            <w:vAlign w:val="center"/>
          </w:tcPr>
          <w:p>
            <w:pPr>
              <w:jc w:val="center"/>
              <w:rPr>
                <w:rFonts w:ascii="仿宋" w:hAnsi="仿宋" w:eastAsia="仿宋"/>
                <w:sz w:val="24"/>
              </w:rPr>
            </w:pPr>
          </w:p>
        </w:tc>
        <w:tc>
          <w:tcPr>
            <w:tcW w:w="25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 w:val="24"/>
              </w:rPr>
            </w:pPr>
            <w:r>
              <w:rPr>
                <w:rFonts w:hint="eastAsia" w:ascii="仿宋" w:hAnsi="仿宋" w:eastAsia="仿宋"/>
                <w:sz w:val="24"/>
              </w:rPr>
              <w:t>拥有一系列的值班制度以及值班记录</w:t>
            </w:r>
          </w:p>
        </w:tc>
        <w:tc>
          <w:tcPr>
            <w:tcW w:w="418" w:type="dxa"/>
            <w:vAlign w:val="center"/>
          </w:tcPr>
          <w:p>
            <w:pPr>
              <w:rPr>
                <w:rFonts w:ascii="仿宋" w:hAnsi="仿宋" w:eastAsia="仿宋"/>
                <w:sz w:val="24"/>
              </w:rPr>
            </w:pPr>
          </w:p>
        </w:tc>
        <w:tc>
          <w:tcPr>
            <w:tcW w:w="406" w:type="dxa"/>
            <w:vAlign w:val="center"/>
          </w:tcPr>
          <w:p>
            <w:pPr>
              <w:rPr>
                <w:rFonts w:ascii="仿宋" w:hAnsi="仿宋" w:eastAsia="仿宋"/>
                <w:sz w:val="24"/>
              </w:rPr>
            </w:pPr>
          </w:p>
        </w:tc>
        <w:tc>
          <w:tcPr>
            <w:tcW w:w="1294" w:type="dxa"/>
            <w:vMerge w:val="continue"/>
            <w:vAlign w:val="center"/>
          </w:tcPr>
          <w:p>
            <w:pPr>
              <w:rPr>
                <w:rFonts w:ascii="仿宋" w:hAnsi="仿宋" w:eastAsia="仿宋"/>
                <w:sz w:val="24"/>
              </w:rPr>
            </w:pPr>
          </w:p>
        </w:tc>
        <w:tc>
          <w:tcPr>
            <w:tcW w:w="2414" w:type="dxa"/>
            <w:vMerge w:val="continue"/>
            <w:vAlign w:val="center"/>
          </w:tcPr>
          <w:p>
            <w:pPr>
              <w:rPr>
                <w:rFonts w:ascii="仿宋" w:hAnsi="仿宋" w:eastAsia="仿宋"/>
                <w:sz w:val="24"/>
              </w:rPr>
            </w:pPr>
          </w:p>
        </w:tc>
        <w:tc>
          <w:tcPr>
            <w:tcW w:w="384" w:type="dxa"/>
            <w:vMerge w:val="continue"/>
            <w:vAlign w:val="center"/>
          </w:tcPr>
          <w:p>
            <w:pPr>
              <w:rPr>
                <w:rFonts w:ascii="宋体" w:hAnsi="宋体"/>
                <w:szCs w:val="21"/>
              </w:rPr>
            </w:pPr>
          </w:p>
        </w:tc>
        <w:tc>
          <w:tcPr>
            <w:tcW w:w="382"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jc w:val="center"/>
              <w:rPr>
                <w:rFonts w:ascii="仿宋" w:hAnsi="仿宋" w:eastAsia="仿宋"/>
                <w:sz w:val="24"/>
              </w:rPr>
            </w:pPr>
            <w:r>
              <w:rPr>
                <w:rFonts w:hint="eastAsia" w:ascii="仿宋" w:hAnsi="仿宋" w:eastAsia="仿宋"/>
                <w:sz w:val="24"/>
              </w:rPr>
              <w:t>最美办公室照片评比</w:t>
            </w:r>
          </w:p>
          <w:p>
            <w:pPr>
              <w:jc w:val="center"/>
              <w:rPr>
                <w:rFonts w:ascii="仿宋" w:hAnsi="仿宋" w:eastAsia="仿宋"/>
                <w:sz w:val="24"/>
              </w:rPr>
            </w:pPr>
            <w:r>
              <w:rPr>
                <w:rFonts w:hint="eastAsia" w:ascii="仿宋" w:hAnsi="仿宋" w:eastAsia="仿宋"/>
                <w:sz w:val="24"/>
              </w:rPr>
              <w:t>（10%）</w:t>
            </w:r>
          </w:p>
        </w:tc>
        <w:tc>
          <w:tcPr>
            <w:tcW w:w="7060" w:type="dxa"/>
            <w:gridSpan w:val="5"/>
            <w:vAlign w:val="center"/>
          </w:tcPr>
          <w:p>
            <w:pPr>
              <w:rPr>
                <w:rFonts w:ascii="仿宋" w:hAnsi="仿宋" w:eastAsia="仿宋"/>
                <w:sz w:val="24"/>
              </w:rPr>
            </w:pPr>
          </w:p>
          <w:p>
            <w:pPr>
              <w:rPr>
                <w:rFonts w:ascii="仿宋" w:hAnsi="仿宋" w:eastAsia="仿宋"/>
                <w:sz w:val="24"/>
              </w:rPr>
            </w:pPr>
          </w:p>
        </w:tc>
        <w:tc>
          <w:tcPr>
            <w:tcW w:w="384" w:type="dxa"/>
            <w:vAlign w:val="center"/>
          </w:tcPr>
          <w:p>
            <w:pPr>
              <w:rPr>
                <w:rFonts w:ascii="宋体" w:hAnsi="宋体"/>
                <w:szCs w:val="21"/>
              </w:rPr>
            </w:pPr>
          </w:p>
        </w:tc>
        <w:tc>
          <w:tcPr>
            <w:tcW w:w="38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jc w:val="center"/>
              <w:rPr>
                <w:rFonts w:ascii="仿宋" w:hAnsi="仿宋" w:eastAsia="仿宋"/>
                <w:sz w:val="24"/>
              </w:rPr>
            </w:pPr>
            <w:r>
              <w:rPr>
                <w:rFonts w:hint="eastAsia" w:ascii="仿宋" w:hAnsi="仿宋" w:eastAsia="仿宋"/>
                <w:sz w:val="24"/>
              </w:rPr>
              <w:t>五彩伞绘</w:t>
            </w:r>
          </w:p>
          <w:p>
            <w:pPr>
              <w:jc w:val="center"/>
              <w:rPr>
                <w:rFonts w:ascii="仿宋" w:hAnsi="仿宋" w:eastAsia="仿宋"/>
                <w:sz w:val="24"/>
              </w:rPr>
            </w:pPr>
            <w:r>
              <w:rPr>
                <w:rFonts w:hint="eastAsia" w:ascii="仿宋" w:hAnsi="仿宋" w:eastAsia="仿宋"/>
                <w:sz w:val="24"/>
              </w:rPr>
              <w:t>设  计</w:t>
            </w:r>
          </w:p>
          <w:p>
            <w:pPr>
              <w:jc w:val="center"/>
              <w:rPr>
                <w:rFonts w:ascii="仿宋" w:hAnsi="仿宋" w:eastAsia="仿宋"/>
                <w:sz w:val="24"/>
              </w:rPr>
            </w:pPr>
            <w:r>
              <w:rPr>
                <w:rFonts w:hint="eastAsia" w:ascii="仿宋" w:hAnsi="仿宋" w:eastAsia="仿宋"/>
                <w:sz w:val="24"/>
              </w:rPr>
              <w:t>（20%）</w:t>
            </w:r>
          </w:p>
        </w:tc>
        <w:tc>
          <w:tcPr>
            <w:tcW w:w="7060" w:type="dxa"/>
            <w:gridSpan w:val="5"/>
            <w:vAlign w:val="center"/>
          </w:tcPr>
          <w:p>
            <w:pPr>
              <w:rPr>
                <w:rFonts w:ascii="仿宋" w:hAnsi="仿宋" w:eastAsia="仿宋"/>
                <w:sz w:val="24"/>
              </w:rPr>
            </w:pPr>
          </w:p>
        </w:tc>
        <w:tc>
          <w:tcPr>
            <w:tcW w:w="384" w:type="dxa"/>
            <w:vAlign w:val="center"/>
          </w:tcPr>
          <w:p>
            <w:pPr>
              <w:rPr>
                <w:rFonts w:ascii="宋体" w:hAnsi="宋体"/>
                <w:szCs w:val="21"/>
              </w:rPr>
            </w:pPr>
          </w:p>
        </w:tc>
        <w:tc>
          <w:tcPr>
            <w:tcW w:w="38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jc w:val="center"/>
              <w:rPr>
                <w:rFonts w:ascii="仿宋" w:hAnsi="仿宋" w:eastAsia="仿宋"/>
                <w:sz w:val="24"/>
              </w:rPr>
            </w:pPr>
            <w:r>
              <w:rPr>
                <w:rFonts w:hint="eastAsia" w:ascii="仿宋" w:hAnsi="仿宋" w:eastAsia="仿宋"/>
                <w:sz w:val="24"/>
              </w:rPr>
              <w:t>PPT演示</w:t>
            </w:r>
          </w:p>
          <w:p>
            <w:pPr>
              <w:jc w:val="center"/>
              <w:rPr>
                <w:rFonts w:ascii="仿宋" w:hAnsi="仿宋" w:eastAsia="仿宋"/>
                <w:sz w:val="24"/>
              </w:rPr>
            </w:pPr>
            <w:r>
              <w:rPr>
                <w:rFonts w:hint="eastAsia" w:ascii="仿宋" w:hAnsi="仿宋" w:eastAsia="仿宋"/>
                <w:sz w:val="24"/>
              </w:rPr>
              <w:t>（30%）</w:t>
            </w:r>
          </w:p>
        </w:tc>
        <w:tc>
          <w:tcPr>
            <w:tcW w:w="7060" w:type="dxa"/>
            <w:gridSpan w:val="5"/>
            <w:vAlign w:val="center"/>
          </w:tcPr>
          <w:p>
            <w:pPr>
              <w:jc w:val="center"/>
              <w:rPr>
                <w:rFonts w:ascii="仿宋" w:hAnsi="仿宋" w:eastAsia="仿宋"/>
                <w:sz w:val="24"/>
              </w:rPr>
            </w:pPr>
            <w:r>
              <w:rPr>
                <w:rFonts w:hint="eastAsia" w:ascii="仿宋" w:hAnsi="仿宋" w:eastAsia="仿宋"/>
                <w:sz w:val="24"/>
              </w:rPr>
              <w:t>PPT演示现场评分</w:t>
            </w:r>
          </w:p>
        </w:tc>
        <w:tc>
          <w:tcPr>
            <w:tcW w:w="384" w:type="dxa"/>
            <w:vAlign w:val="center"/>
          </w:tcPr>
          <w:p>
            <w:pPr>
              <w:jc w:val="center"/>
              <w:rPr>
                <w:rFonts w:ascii="宋体" w:hAnsi="宋体"/>
                <w:szCs w:val="21"/>
              </w:rPr>
            </w:pPr>
          </w:p>
        </w:tc>
        <w:tc>
          <w:tcPr>
            <w:tcW w:w="382" w:type="dxa"/>
            <w:vAlign w:val="center"/>
          </w:tcPr>
          <w:p>
            <w:pPr>
              <w:jc w:val="center"/>
              <w:rPr>
                <w:rFonts w:ascii="宋体" w:hAnsi="宋体"/>
                <w:szCs w:val="21"/>
              </w:rPr>
            </w:pP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346DD"/>
    <w:rsid w:val="6E3346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2016-03-26T03:08:00Z</dcterms:created>
  <dc:creator>admin</dc:creator>
  <cp:lastModifiedBy>admin</cp:lastModifiedBy>
  <dcterms:modified xsi:type="dcterms:W3CDTF">2016-03-26T03:09:00Z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